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jc w:val="both"/>
        <w:rPr>
          <w:rFonts w:ascii="黑体" w:hAnsi="黑体" w:eastAsia="黑体"/>
          <w:kern w:val="2"/>
          <w:sz w:val="32"/>
          <w:lang w:val="zh-CN"/>
        </w:rPr>
      </w:pPr>
    </w:p>
    <w:p>
      <w:pPr>
        <w:spacing w:line="588" w:lineRule="exact"/>
        <w:jc w:val="center"/>
        <w:rPr>
          <w:rFonts w:ascii="黑体" w:hAnsi="黑体" w:eastAsia="黑体"/>
          <w:kern w:val="2"/>
          <w:sz w:val="44"/>
          <w:lang w:val="zh-CN"/>
        </w:rPr>
      </w:pPr>
    </w:p>
    <w:p>
      <w:pPr>
        <w:spacing w:line="588" w:lineRule="exact"/>
        <w:jc w:val="both"/>
        <w:rPr>
          <w:rFonts w:ascii="黑体" w:hAnsi="黑体" w:eastAsia="黑体"/>
          <w:kern w:val="2"/>
          <w:sz w:val="32"/>
          <w:lang w:val="zh-CN"/>
        </w:rPr>
      </w:pPr>
    </w:p>
    <w:p>
      <w:pPr>
        <w:spacing w:line="588" w:lineRule="exact"/>
        <w:jc w:val="center"/>
        <w:rPr>
          <w:rFonts w:ascii="黑体" w:hAnsi="黑体" w:eastAsia="黑体"/>
          <w:kern w:val="2"/>
          <w:sz w:val="44"/>
          <w:lang w:val="zh-CN"/>
        </w:rPr>
      </w:pPr>
    </w:p>
    <w:p>
      <w:pPr>
        <w:spacing w:line="588" w:lineRule="exact"/>
        <w:jc w:val="center"/>
        <w:rPr>
          <w:rFonts w:eastAsia="Times New Roman"/>
          <w:kern w:val="2"/>
          <w:sz w:val="44"/>
          <w:lang w:val="zh-CN"/>
        </w:rPr>
      </w:pPr>
    </w:p>
    <w:p>
      <w:pPr>
        <w:spacing w:line="588" w:lineRule="exact"/>
        <w:jc w:val="center"/>
        <w:rPr>
          <w:rFonts w:eastAsia="Times New Roman"/>
          <w:kern w:val="2"/>
          <w:sz w:val="44"/>
          <w:lang w:val="zh-CN"/>
        </w:rPr>
      </w:pPr>
    </w:p>
    <w:p>
      <w:pPr>
        <w:spacing w:line="588" w:lineRule="exact"/>
        <w:jc w:val="center"/>
        <w:rPr>
          <w:rFonts w:eastAsia="Times New Roman"/>
          <w:kern w:val="2"/>
          <w:sz w:val="44"/>
          <w:lang w:val="zh-CN"/>
        </w:rPr>
      </w:pPr>
    </w:p>
    <w:p>
      <w:pPr>
        <w:spacing w:line="588" w:lineRule="exact"/>
        <w:jc w:val="center"/>
        <w:rPr>
          <w:rFonts w:eastAsia="Times New Roman"/>
          <w:kern w:val="2"/>
          <w:sz w:val="44"/>
          <w:lang w:val="zh-CN"/>
        </w:rPr>
      </w:pPr>
    </w:p>
    <w:p>
      <w:pPr>
        <w:spacing w:line="588" w:lineRule="exact"/>
        <w:jc w:val="center"/>
        <w:rPr>
          <w:rFonts w:eastAsia="Times New Roman"/>
          <w:kern w:val="2"/>
          <w:sz w:val="44"/>
          <w:lang w:val="zh-CN"/>
        </w:rPr>
      </w:pPr>
    </w:p>
    <w:p>
      <w:pPr>
        <w:spacing w:line="588" w:lineRule="exact"/>
        <w:jc w:val="center"/>
        <w:rPr>
          <w:rFonts w:eastAsia="Times New Roman"/>
          <w:kern w:val="2"/>
          <w:sz w:val="44"/>
          <w:lang w:val="zh-CN"/>
        </w:rPr>
      </w:pPr>
    </w:p>
    <w:p>
      <w:pPr>
        <w:spacing w:line="588" w:lineRule="exact"/>
        <w:jc w:val="center"/>
        <w:rPr>
          <w:rFonts w:eastAsia="Times New Roman"/>
          <w:kern w:val="2"/>
          <w:sz w:val="44"/>
          <w:lang w:val="zh-CN"/>
        </w:rPr>
      </w:pPr>
    </w:p>
    <w:p>
      <w:pPr>
        <w:spacing w:line="588" w:lineRule="exact"/>
        <w:jc w:val="center"/>
        <w:rPr>
          <w:rFonts w:eastAsia="Times New Roman"/>
          <w:kern w:val="2"/>
          <w:sz w:val="44"/>
          <w:lang w:val="zh-CN"/>
        </w:rPr>
      </w:pPr>
    </w:p>
    <w:p>
      <w:pPr>
        <w:spacing w:line="588" w:lineRule="exact"/>
        <w:jc w:val="center"/>
        <w:rPr>
          <w:rFonts w:eastAsia="Times New Roman"/>
          <w:kern w:val="2"/>
          <w:sz w:val="44"/>
          <w:lang w:val="zh-CN"/>
        </w:rPr>
      </w:pPr>
    </w:p>
    <w:p>
      <w:pPr>
        <w:spacing w:line="588" w:lineRule="exact"/>
        <w:jc w:val="center"/>
        <w:rPr>
          <w:rFonts w:ascii="方正小标宋简体" w:hAnsi="方正小标宋简体" w:eastAsia="方正小标宋简体"/>
          <w:sz w:val="48"/>
          <w:lang w:val="zh-CN"/>
        </w:rPr>
      </w:pPr>
      <w:r>
        <w:rPr>
          <w:rFonts w:hint="eastAsia" w:ascii="方正小标宋简体" w:hAnsi="方正小标宋简体" w:eastAsia="方正小标宋简体"/>
          <w:sz w:val="48"/>
          <w:lang w:val="zh-CN"/>
        </w:rPr>
        <w:t>天津经济技术开发区市场监督管理局</w:t>
      </w:r>
      <w:r>
        <w:rPr>
          <w:rFonts w:ascii="方正小标宋简体" w:hAnsi="方正小标宋简体" w:eastAsia="方正小标宋简体"/>
          <w:sz w:val="48"/>
          <w:lang w:val="zh-CN"/>
        </w:rPr>
        <w:t>(</w:t>
      </w:r>
      <w:r>
        <w:rPr>
          <w:rFonts w:hint="eastAsia" w:ascii="方正小标宋简体" w:hAnsi="方正小标宋简体" w:eastAsia="方正小标宋简体"/>
          <w:sz w:val="48"/>
          <w:lang w:val="zh-CN"/>
        </w:rPr>
        <w:t>天津经济技术开发区知识产权局</w:t>
      </w:r>
      <w:r>
        <w:rPr>
          <w:rFonts w:ascii="方正小标宋简体" w:hAnsi="方正小标宋简体" w:eastAsia="方正小标宋简体"/>
          <w:sz w:val="48"/>
          <w:lang w:val="zh-CN"/>
        </w:rPr>
        <w:t>)2022</w:t>
      </w:r>
      <w:r>
        <w:rPr>
          <w:rFonts w:hint="eastAsia" w:ascii="方正小标宋简体" w:hAnsi="方正小标宋简体" w:eastAsia="方正小标宋简体"/>
          <w:sz w:val="48"/>
          <w:lang w:val="zh-CN"/>
        </w:rPr>
        <w:t>年度部门决算</w:t>
      </w:r>
    </w:p>
    <w:p>
      <w:pPr>
        <w:spacing w:line="588" w:lineRule="exact"/>
        <w:jc w:val="center"/>
        <w:rPr>
          <w:rFonts w:ascii="黑体" w:hAnsi="黑体" w:eastAsia="黑体"/>
          <w:kern w:val="2"/>
          <w:sz w:val="30"/>
        </w:rPr>
      </w:pPr>
    </w:p>
    <w:p>
      <w:pPr>
        <w:spacing w:line="588" w:lineRule="exact"/>
        <w:jc w:val="center"/>
        <w:rPr>
          <w:rFonts w:ascii="黑体" w:hAnsi="黑体" w:eastAsia="黑体"/>
          <w:kern w:val="2"/>
          <w:sz w:val="30"/>
        </w:rPr>
      </w:pPr>
    </w:p>
    <w:p>
      <w:pPr>
        <w:spacing w:line="588" w:lineRule="exact"/>
        <w:jc w:val="center"/>
        <w:rPr>
          <w:rFonts w:ascii="黑体" w:hAnsi="黑体" w:eastAsia="黑体"/>
          <w:kern w:val="2"/>
          <w:sz w:val="30"/>
        </w:rPr>
      </w:pPr>
    </w:p>
    <w:p>
      <w:pPr>
        <w:spacing w:line="588" w:lineRule="exact"/>
        <w:jc w:val="center"/>
        <w:rPr>
          <w:rFonts w:ascii="黑体" w:hAnsi="黑体" w:eastAsia="黑体"/>
          <w:kern w:val="2"/>
          <w:sz w:val="30"/>
        </w:rPr>
      </w:pPr>
    </w:p>
    <w:p>
      <w:pPr>
        <w:spacing w:line="588" w:lineRule="exact"/>
        <w:jc w:val="center"/>
        <w:rPr>
          <w:rFonts w:ascii="黑体" w:hAnsi="黑体" w:eastAsia="黑体"/>
          <w:kern w:val="2"/>
          <w:sz w:val="30"/>
        </w:rPr>
      </w:pPr>
    </w:p>
    <w:p>
      <w:pPr>
        <w:spacing w:line="588" w:lineRule="exact"/>
        <w:jc w:val="center"/>
        <w:rPr>
          <w:rFonts w:ascii="黑体" w:hAnsi="黑体" w:eastAsia="黑体"/>
          <w:sz w:val="44"/>
        </w:rPr>
      </w:pPr>
      <w:r>
        <w:rPr>
          <w:rFonts w:ascii="黑体" w:hAnsi="黑体" w:eastAsia="黑体"/>
          <w:kern w:val="2"/>
          <w:sz w:val="30"/>
        </w:rPr>
        <w:br w:type="page"/>
      </w:r>
    </w:p>
    <w:p>
      <w:pPr>
        <w:spacing w:line="588" w:lineRule="exact"/>
        <w:jc w:val="center"/>
        <w:rPr>
          <w:rFonts w:ascii="黑体" w:hAnsi="黑体" w:eastAsia="黑体"/>
          <w:sz w:val="44"/>
        </w:rPr>
      </w:pPr>
      <w:r>
        <w:rPr>
          <w:rFonts w:hint="eastAsia" w:ascii="黑体" w:hAnsi="黑体" w:eastAsia="黑体"/>
          <w:sz w:val="44"/>
        </w:rPr>
        <w:t>目录</w:t>
      </w:r>
    </w:p>
    <w:p>
      <w:pPr>
        <w:spacing w:line="588" w:lineRule="exact"/>
        <w:rPr>
          <w:rFonts w:ascii="黑体" w:hAnsi="黑体" w:eastAsia="黑体"/>
          <w:sz w:val="30"/>
        </w:rPr>
      </w:pPr>
    </w:p>
    <w:p>
      <w:pPr>
        <w:tabs>
          <w:tab w:val="right" w:leader="dot" w:pos="8306"/>
        </w:tabs>
        <w:spacing w:line="588" w:lineRule="exact"/>
        <w:rPr>
          <w:rFonts w:eastAsia="Times New Roman"/>
          <w:sz w:val="30"/>
        </w:rPr>
      </w:pPr>
      <w:r>
        <w:rPr>
          <w:rFonts w:hint="eastAsia" w:ascii="方正小标宋简体" w:hAnsi="方正小标宋简体" w:eastAsia="方正小标宋简体"/>
          <w:sz w:val="30"/>
        </w:rPr>
        <w:t>第一部分概况</w:t>
      </w:r>
      <w:r>
        <w:rPr>
          <w:rFonts w:eastAsia="Times New Roman"/>
          <w:sz w:val="30"/>
        </w:rPr>
        <w:tab/>
      </w:r>
      <w:r>
        <w:rPr>
          <w:rFonts w:eastAsia="Times New Roman"/>
          <w:sz w:val="30"/>
        </w:rPr>
        <w:t>1</w:t>
      </w:r>
    </w:p>
    <w:p>
      <w:pPr>
        <w:tabs>
          <w:tab w:val="right" w:leader="dot" w:pos="8306"/>
        </w:tabs>
        <w:spacing w:line="588" w:lineRule="exact"/>
        <w:ind w:left="220"/>
        <w:rPr>
          <w:rFonts w:eastAsia="Times New Roman"/>
          <w:sz w:val="30"/>
        </w:rPr>
      </w:pPr>
      <w:r>
        <w:rPr>
          <w:rFonts w:hint="eastAsia" w:ascii="仿宋_GB2312" w:hAnsi="仿宋_GB2312" w:eastAsia="仿宋_GB2312"/>
          <w:sz w:val="30"/>
        </w:rPr>
        <w:t>一、主要职责</w:t>
      </w:r>
      <w:r>
        <w:rPr>
          <w:rFonts w:eastAsia="Times New Roman"/>
          <w:sz w:val="30"/>
        </w:rPr>
        <w:tab/>
      </w:r>
      <w:r>
        <w:rPr>
          <w:rFonts w:eastAsia="Times New Roman"/>
          <w:sz w:val="30"/>
        </w:rPr>
        <w:t>1</w:t>
      </w:r>
    </w:p>
    <w:p>
      <w:pPr>
        <w:tabs>
          <w:tab w:val="right" w:leader="dot" w:pos="8306"/>
        </w:tabs>
        <w:spacing w:line="588" w:lineRule="exact"/>
        <w:ind w:left="220"/>
        <w:rPr>
          <w:sz w:val="30"/>
        </w:rPr>
      </w:pPr>
      <w:r>
        <w:rPr>
          <w:rFonts w:hint="eastAsia" w:ascii="仿宋_GB2312" w:hAnsi="仿宋_GB2312" w:eastAsia="仿宋_GB2312"/>
          <w:sz w:val="30"/>
        </w:rPr>
        <w:t>二、机构设置</w:t>
      </w:r>
      <w:r>
        <w:rPr>
          <w:rFonts w:eastAsia="Times New Roman"/>
          <w:sz w:val="30"/>
        </w:rPr>
        <w:tab/>
      </w:r>
      <w:r>
        <w:rPr>
          <w:rFonts w:hint="eastAsia"/>
          <w:sz w:val="30"/>
        </w:rPr>
        <w:t>3</w:t>
      </w:r>
    </w:p>
    <w:p>
      <w:pPr>
        <w:tabs>
          <w:tab w:val="right" w:leader="dot" w:pos="8306"/>
        </w:tabs>
        <w:spacing w:line="588" w:lineRule="exact"/>
        <w:rPr>
          <w:sz w:val="30"/>
        </w:rPr>
      </w:pPr>
      <w:r>
        <w:rPr>
          <w:rFonts w:hint="eastAsia" w:ascii="方正小标宋简体" w:hAnsi="方正小标宋简体" w:eastAsia="方正小标宋简体"/>
          <w:sz w:val="30"/>
        </w:rPr>
        <w:t>第二部分</w:t>
      </w:r>
      <w:r>
        <w:rPr>
          <w:rFonts w:ascii="方正小标宋简体" w:hAnsi="方正小标宋简体" w:eastAsia="方正小标宋简体"/>
          <w:sz w:val="30"/>
        </w:rPr>
        <w:t xml:space="preserve">  2022</w:t>
      </w:r>
      <w:r>
        <w:rPr>
          <w:rFonts w:hint="eastAsia" w:ascii="方正小标宋简体" w:hAnsi="方正小标宋简体" w:eastAsia="方正小标宋简体"/>
          <w:sz w:val="30"/>
        </w:rPr>
        <w:t>年度部门决算表</w:t>
      </w:r>
      <w:r>
        <w:rPr>
          <w:rFonts w:eastAsia="Times New Roman"/>
          <w:sz w:val="30"/>
        </w:rPr>
        <w:tab/>
      </w:r>
      <w:r>
        <w:rPr>
          <w:rFonts w:hint="eastAsia"/>
          <w:sz w:val="30"/>
        </w:rPr>
        <w:t>4</w:t>
      </w:r>
    </w:p>
    <w:p>
      <w:pPr>
        <w:tabs>
          <w:tab w:val="right" w:leader="dot" w:pos="8306"/>
        </w:tabs>
        <w:spacing w:line="588" w:lineRule="exact"/>
        <w:ind w:left="220"/>
        <w:rPr>
          <w:sz w:val="30"/>
        </w:rPr>
      </w:pPr>
      <w:r>
        <w:rPr>
          <w:rFonts w:hint="eastAsia" w:ascii="仿宋_GB2312" w:hAnsi="仿宋_GB2312" w:eastAsia="仿宋_GB2312"/>
          <w:sz w:val="30"/>
        </w:rPr>
        <w:t>一、收入支出决算总表</w:t>
      </w:r>
      <w:r>
        <w:rPr>
          <w:rFonts w:eastAsia="Times New Roman"/>
          <w:sz w:val="30"/>
        </w:rPr>
        <w:tab/>
      </w:r>
      <w:r>
        <w:rPr>
          <w:rFonts w:hint="eastAsia"/>
          <w:sz w:val="30"/>
        </w:rPr>
        <w:t>5</w:t>
      </w:r>
    </w:p>
    <w:p>
      <w:pPr>
        <w:tabs>
          <w:tab w:val="right" w:leader="dot" w:pos="8306"/>
        </w:tabs>
        <w:spacing w:line="588" w:lineRule="exact"/>
        <w:ind w:left="220"/>
        <w:rPr>
          <w:sz w:val="30"/>
        </w:rPr>
      </w:pPr>
      <w:r>
        <w:rPr>
          <w:rFonts w:hint="eastAsia" w:ascii="仿宋_GB2312" w:hAnsi="仿宋_GB2312" w:eastAsia="仿宋_GB2312"/>
          <w:sz w:val="30"/>
        </w:rPr>
        <w:t>二、收入决算表（按功能分类列示）</w:t>
      </w:r>
      <w:r>
        <w:rPr>
          <w:rFonts w:eastAsia="Times New Roman"/>
          <w:sz w:val="30"/>
        </w:rPr>
        <w:tab/>
      </w:r>
      <w:r>
        <w:rPr>
          <w:rFonts w:hint="eastAsia"/>
          <w:sz w:val="30"/>
        </w:rPr>
        <w:t>5</w:t>
      </w:r>
    </w:p>
    <w:p>
      <w:pPr>
        <w:tabs>
          <w:tab w:val="right" w:leader="dot" w:pos="8306"/>
        </w:tabs>
        <w:spacing w:line="588" w:lineRule="exact"/>
        <w:ind w:left="220"/>
        <w:rPr>
          <w:sz w:val="30"/>
        </w:rPr>
      </w:pPr>
      <w:r>
        <w:rPr>
          <w:rFonts w:hint="eastAsia" w:ascii="仿宋_GB2312" w:hAnsi="仿宋_GB2312" w:eastAsia="仿宋_GB2312"/>
          <w:sz w:val="30"/>
        </w:rPr>
        <w:t>三、收入决算表（按单位列示）</w:t>
      </w:r>
      <w:r>
        <w:rPr>
          <w:rFonts w:eastAsia="Times New Roman"/>
          <w:sz w:val="30"/>
        </w:rPr>
        <w:tab/>
      </w:r>
      <w:r>
        <w:rPr>
          <w:rFonts w:hint="eastAsia"/>
          <w:sz w:val="30"/>
        </w:rPr>
        <w:t>5</w:t>
      </w:r>
    </w:p>
    <w:p>
      <w:pPr>
        <w:tabs>
          <w:tab w:val="right" w:leader="dot" w:pos="8306"/>
        </w:tabs>
        <w:spacing w:line="588" w:lineRule="exact"/>
        <w:ind w:left="220"/>
        <w:rPr>
          <w:sz w:val="30"/>
        </w:rPr>
      </w:pPr>
      <w:r>
        <w:rPr>
          <w:rFonts w:hint="eastAsia" w:ascii="仿宋_GB2312" w:hAnsi="仿宋_GB2312" w:eastAsia="仿宋_GB2312"/>
          <w:sz w:val="30"/>
        </w:rPr>
        <w:t>四、支出决算表</w:t>
      </w:r>
      <w:r>
        <w:rPr>
          <w:rFonts w:eastAsia="Times New Roman"/>
          <w:sz w:val="30"/>
        </w:rPr>
        <w:tab/>
      </w:r>
      <w:r>
        <w:rPr>
          <w:rFonts w:hint="eastAsia"/>
          <w:sz w:val="30"/>
        </w:rPr>
        <w:t>5</w:t>
      </w:r>
    </w:p>
    <w:p>
      <w:pPr>
        <w:tabs>
          <w:tab w:val="right" w:leader="dot" w:pos="8306"/>
        </w:tabs>
        <w:spacing w:line="588" w:lineRule="exact"/>
        <w:ind w:left="220"/>
        <w:rPr>
          <w:sz w:val="30"/>
        </w:rPr>
      </w:pPr>
      <w:r>
        <w:rPr>
          <w:rFonts w:hint="eastAsia" w:ascii="仿宋_GB2312" w:hAnsi="仿宋_GB2312" w:eastAsia="仿宋_GB2312"/>
          <w:sz w:val="30"/>
        </w:rPr>
        <w:t>五、财政拨款收入支出决算总表</w:t>
      </w:r>
      <w:r>
        <w:rPr>
          <w:rFonts w:eastAsia="Times New Roman"/>
          <w:sz w:val="30"/>
        </w:rPr>
        <w:tab/>
      </w:r>
      <w:r>
        <w:rPr>
          <w:rFonts w:hint="eastAsia"/>
          <w:sz w:val="30"/>
        </w:rPr>
        <w:t>5</w:t>
      </w:r>
    </w:p>
    <w:p>
      <w:pPr>
        <w:tabs>
          <w:tab w:val="right" w:leader="dot" w:pos="8306"/>
        </w:tabs>
        <w:spacing w:line="588" w:lineRule="exact"/>
        <w:ind w:left="220"/>
        <w:rPr>
          <w:sz w:val="30"/>
        </w:rPr>
      </w:pPr>
      <w:r>
        <w:rPr>
          <w:rFonts w:hint="eastAsia" w:ascii="仿宋_GB2312" w:hAnsi="仿宋_GB2312" w:eastAsia="仿宋_GB2312"/>
          <w:sz w:val="30"/>
        </w:rPr>
        <w:t>六、一般公共预算财政拨款支出决算表</w:t>
      </w:r>
      <w:r>
        <w:rPr>
          <w:rFonts w:eastAsia="Times New Roman"/>
          <w:sz w:val="30"/>
        </w:rPr>
        <w:tab/>
      </w:r>
      <w:r>
        <w:rPr>
          <w:rFonts w:hint="eastAsia"/>
          <w:sz w:val="30"/>
        </w:rPr>
        <w:t>5</w:t>
      </w:r>
    </w:p>
    <w:p>
      <w:pPr>
        <w:tabs>
          <w:tab w:val="right" w:leader="dot" w:pos="8306"/>
        </w:tabs>
        <w:spacing w:line="588" w:lineRule="exact"/>
        <w:ind w:left="220"/>
        <w:rPr>
          <w:sz w:val="30"/>
        </w:rPr>
      </w:pPr>
      <w:r>
        <w:rPr>
          <w:rFonts w:hint="eastAsia" w:ascii="仿宋_GB2312" w:hAnsi="仿宋_GB2312" w:eastAsia="仿宋_GB2312"/>
          <w:sz w:val="30"/>
        </w:rPr>
        <w:t>七、一般公共预算财政拨款基本支出决算表</w:t>
      </w:r>
      <w:r>
        <w:rPr>
          <w:rFonts w:eastAsia="Times New Roman"/>
          <w:sz w:val="30"/>
        </w:rPr>
        <w:tab/>
      </w:r>
      <w:r>
        <w:rPr>
          <w:rFonts w:hint="eastAsia"/>
          <w:sz w:val="30"/>
        </w:rPr>
        <w:t>5</w:t>
      </w:r>
    </w:p>
    <w:p>
      <w:pPr>
        <w:tabs>
          <w:tab w:val="right" w:leader="dot" w:pos="8306"/>
        </w:tabs>
        <w:spacing w:line="588" w:lineRule="exact"/>
        <w:ind w:left="220"/>
        <w:rPr>
          <w:sz w:val="30"/>
        </w:rPr>
      </w:pPr>
      <w:r>
        <w:rPr>
          <w:rFonts w:hint="eastAsia" w:ascii="仿宋_GB2312" w:hAnsi="仿宋_GB2312" w:eastAsia="仿宋_GB2312"/>
          <w:sz w:val="30"/>
        </w:rPr>
        <w:t>八、政府性基金预算财政拨款收入支出决算表</w:t>
      </w:r>
      <w:r>
        <w:rPr>
          <w:rFonts w:eastAsia="Times New Roman"/>
          <w:sz w:val="30"/>
        </w:rPr>
        <w:tab/>
      </w:r>
      <w:r>
        <w:rPr>
          <w:rFonts w:hint="eastAsia"/>
          <w:sz w:val="30"/>
        </w:rPr>
        <w:t>5</w:t>
      </w:r>
    </w:p>
    <w:p>
      <w:pPr>
        <w:tabs>
          <w:tab w:val="right" w:leader="dot" w:pos="8306"/>
        </w:tabs>
        <w:spacing w:line="588" w:lineRule="exact"/>
        <w:ind w:left="220"/>
        <w:rPr>
          <w:sz w:val="30"/>
        </w:rPr>
      </w:pPr>
      <w:r>
        <w:rPr>
          <w:rFonts w:hint="eastAsia" w:ascii="仿宋_GB2312" w:hAnsi="仿宋_GB2312" w:eastAsia="仿宋_GB2312"/>
          <w:sz w:val="30"/>
        </w:rPr>
        <w:t>九、国有资本经营预算财政拨款收入支出决算表</w:t>
      </w:r>
      <w:r>
        <w:rPr>
          <w:rFonts w:eastAsia="Times New Roman"/>
          <w:sz w:val="30"/>
        </w:rPr>
        <w:tab/>
      </w:r>
      <w:r>
        <w:rPr>
          <w:rFonts w:hint="eastAsia"/>
          <w:sz w:val="30"/>
        </w:rPr>
        <w:t>5</w:t>
      </w:r>
    </w:p>
    <w:p>
      <w:pPr>
        <w:tabs>
          <w:tab w:val="right" w:leader="dot" w:pos="8306"/>
        </w:tabs>
        <w:spacing w:line="588" w:lineRule="exact"/>
        <w:ind w:left="220"/>
        <w:rPr>
          <w:sz w:val="30"/>
        </w:rPr>
      </w:pPr>
      <w:r>
        <w:rPr>
          <w:rFonts w:hint="eastAsia" w:ascii="仿宋_GB2312" w:hAnsi="仿宋_GB2312" w:eastAsia="仿宋_GB2312"/>
          <w:sz w:val="30"/>
        </w:rPr>
        <w:t>十、一般公共预算财政拨款“三公”经费支出决算表</w:t>
      </w:r>
      <w:r>
        <w:rPr>
          <w:rFonts w:eastAsia="Times New Roman"/>
          <w:sz w:val="30"/>
        </w:rPr>
        <w:tab/>
      </w:r>
      <w:r>
        <w:rPr>
          <w:rFonts w:hint="eastAsia"/>
          <w:sz w:val="30"/>
        </w:rPr>
        <w:t>5</w:t>
      </w:r>
    </w:p>
    <w:p>
      <w:pPr>
        <w:tabs>
          <w:tab w:val="right" w:leader="dot" w:pos="8306"/>
        </w:tabs>
        <w:spacing w:line="588" w:lineRule="exact"/>
        <w:ind w:left="220"/>
        <w:rPr>
          <w:sz w:val="30"/>
        </w:rPr>
      </w:pPr>
      <w:r>
        <w:rPr>
          <w:rFonts w:hint="eastAsia" w:ascii="仿宋_GB2312" w:hAnsi="仿宋_GB2312" w:eastAsia="仿宋_GB2312"/>
          <w:sz w:val="30"/>
        </w:rPr>
        <w:t>十一、项目支出决算表</w:t>
      </w:r>
      <w:r>
        <w:rPr>
          <w:rFonts w:eastAsia="Times New Roman"/>
          <w:sz w:val="30"/>
        </w:rPr>
        <w:tab/>
      </w:r>
      <w:r>
        <w:rPr>
          <w:rFonts w:hint="eastAsia"/>
          <w:sz w:val="30"/>
        </w:rPr>
        <w:t>5</w:t>
      </w:r>
    </w:p>
    <w:p>
      <w:pPr>
        <w:tabs>
          <w:tab w:val="right" w:leader="dot" w:pos="8306"/>
        </w:tabs>
        <w:spacing w:line="588" w:lineRule="exact"/>
        <w:ind w:left="220"/>
        <w:rPr>
          <w:sz w:val="30"/>
        </w:rPr>
      </w:pPr>
      <w:r>
        <w:rPr>
          <w:rFonts w:hint="eastAsia" w:ascii="仿宋_GB2312" w:hAnsi="仿宋_GB2312" w:eastAsia="仿宋_GB2312"/>
          <w:sz w:val="30"/>
        </w:rPr>
        <w:t>十二、关于空表的说明</w:t>
      </w:r>
      <w:r>
        <w:rPr>
          <w:rFonts w:eastAsia="Times New Roman"/>
          <w:sz w:val="30"/>
        </w:rPr>
        <w:tab/>
      </w:r>
      <w:r>
        <w:rPr>
          <w:rFonts w:hint="eastAsia"/>
          <w:sz w:val="30"/>
        </w:rPr>
        <w:t>5</w:t>
      </w:r>
    </w:p>
    <w:p>
      <w:pPr>
        <w:tabs>
          <w:tab w:val="right" w:leader="dot" w:pos="8306"/>
        </w:tabs>
        <w:spacing w:line="588" w:lineRule="exact"/>
        <w:rPr>
          <w:sz w:val="30"/>
        </w:rPr>
      </w:pPr>
      <w:r>
        <w:rPr>
          <w:rFonts w:hint="eastAsia" w:ascii="方正小标宋简体" w:hAnsi="方正小标宋简体" w:eastAsia="方正小标宋简体"/>
          <w:sz w:val="30"/>
        </w:rPr>
        <w:t>第三部分</w:t>
      </w:r>
      <w:r>
        <w:rPr>
          <w:rFonts w:ascii="方正小标宋简体" w:hAnsi="方正小标宋简体" w:eastAsia="方正小标宋简体"/>
          <w:sz w:val="30"/>
        </w:rPr>
        <w:t xml:space="preserve">  2022</w:t>
      </w:r>
      <w:r>
        <w:rPr>
          <w:rFonts w:hint="eastAsia" w:ascii="方正小标宋简体" w:hAnsi="方正小标宋简体" w:eastAsia="方正小标宋简体"/>
          <w:sz w:val="30"/>
        </w:rPr>
        <w:t>年度部门决算情况说明</w:t>
      </w:r>
      <w:r>
        <w:rPr>
          <w:rFonts w:eastAsia="Times New Roman"/>
          <w:sz w:val="30"/>
        </w:rPr>
        <w:tab/>
      </w:r>
      <w:r>
        <w:rPr>
          <w:rFonts w:hint="eastAsia"/>
          <w:sz w:val="30"/>
        </w:rPr>
        <w:t>6</w:t>
      </w:r>
    </w:p>
    <w:p>
      <w:pPr>
        <w:tabs>
          <w:tab w:val="right" w:leader="dot" w:pos="8306"/>
        </w:tabs>
        <w:spacing w:line="588" w:lineRule="exact"/>
        <w:ind w:left="220"/>
        <w:rPr>
          <w:sz w:val="30"/>
        </w:rPr>
      </w:pPr>
      <w:r>
        <w:rPr>
          <w:rFonts w:hint="eastAsia" w:ascii="仿宋_GB2312" w:hAnsi="仿宋_GB2312" w:eastAsia="仿宋_GB2312"/>
          <w:sz w:val="30"/>
        </w:rPr>
        <w:t>一、收支决算总体情况说明</w:t>
      </w:r>
      <w:r>
        <w:rPr>
          <w:rFonts w:eastAsia="Times New Roman"/>
          <w:sz w:val="30"/>
        </w:rPr>
        <w:tab/>
      </w:r>
      <w:r>
        <w:rPr>
          <w:rFonts w:hint="eastAsia"/>
          <w:sz w:val="30"/>
        </w:rPr>
        <w:t>6</w:t>
      </w:r>
    </w:p>
    <w:p>
      <w:pPr>
        <w:tabs>
          <w:tab w:val="right" w:leader="dot" w:pos="8306"/>
        </w:tabs>
        <w:spacing w:line="588" w:lineRule="exact"/>
        <w:ind w:left="220"/>
        <w:rPr>
          <w:sz w:val="30"/>
        </w:rPr>
      </w:pPr>
      <w:r>
        <w:rPr>
          <w:rFonts w:hint="eastAsia" w:ascii="仿宋_GB2312" w:hAnsi="仿宋_GB2312" w:eastAsia="仿宋_GB2312"/>
          <w:sz w:val="30"/>
        </w:rPr>
        <w:t>二、收入决算情况说明</w:t>
      </w:r>
      <w:r>
        <w:rPr>
          <w:rFonts w:eastAsia="Times New Roman"/>
          <w:sz w:val="30"/>
        </w:rPr>
        <w:tab/>
      </w:r>
      <w:r>
        <w:rPr>
          <w:rFonts w:hint="eastAsia"/>
          <w:sz w:val="30"/>
        </w:rPr>
        <w:t>6</w:t>
      </w:r>
    </w:p>
    <w:p>
      <w:pPr>
        <w:tabs>
          <w:tab w:val="right" w:leader="dot" w:pos="8306"/>
        </w:tabs>
        <w:spacing w:line="588" w:lineRule="exact"/>
        <w:ind w:left="220"/>
        <w:rPr>
          <w:sz w:val="30"/>
        </w:rPr>
      </w:pPr>
      <w:r>
        <w:rPr>
          <w:rFonts w:hint="eastAsia" w:ascii="仿宋_GB2312" w:hAnsi="仿宋_GB2312" w:eastAsia="仿宋_GB2312"/>
          <w:sz w:val="30"/>
        </w:rPr>
        <w:t>三、支出决算情况说明</w:t>
      </w:r>
      <w:r>
        <w:rPr>
          <w:rFonts w:eastAsia="Times New Roman"/>
          <w:sz w:val="30"/>
        </w:rPr>
        <w:tab/>
      </w:r>
      <w:r>
        <w:rPr>
          <w:rFonts w:hint="eastAsia"/>
          <w:sz w:val="30"/>
        </w:rPr>
        <w:t>6</w:t>
      </w:r>
    </w:p>
    <w:p>
      <w:pPr>
        <w:tabs>
          <w:tab w:val="right" w:leader="dot" w:pos="8306"/>
        </w:tabs>
        <w:spacing w:line="588" w:lineRule="exact"/>
        <w:ind w:left="220"/>
        <w:rPr>
          <w:sz w:val="30"/>
        </w:rPr>
      </w:pPr>
      <w:r>
        <w:rPr>
          <w:rFonts w:hint="eastAsia" w:ascii="仿宋_GB2312" w:hAnsi="仿宋_GB2312" w:eastAsia="仿宋_GB2312"/>
          <w:sz w:val="30"/>
        </w:rPr>
        <w:t>四、财政拨款收支决算总体情况说明</w:t>
      </w:r>
      <w:r>
        <w:rPr>
          <w:rFonts w:eastAsia="Times New Roman"/>
          <w:sz w:val="30"/>
        </w:rPr>
        <w:tab/>
      </w:r>
      <w:r>
        <w:rPr>
          <w:rFonts w:hint="eastAsia"/>
          <w:sz w:val="30"/>
        </w:rPr>
        <w:t>6</w:t>
      </w:r>
    </w:p>
    <w:p>
      <w:pPr>
        <w:tabs>
          <w:tab w:val="right" w:leader="dot" w:pos="8306"/>
        </w:tabs>
        <w:spacing w:line="588" w:lineRule="exact"/>
        <w:ind w:left="220"/>
        <w:rPr>
          <w:sz w:val="30"/>
        </w:rPr>
      </w:pPr>
      <w:r>
        <w:rPr>
          <w:rFonts w:hint="eastAsia" w:ascii="仿宋_GB2312" w:hAnsi="仿宋_GB2312" w:eastAsia="仿宋_GB2312"/>
          <w:sz w:val="30"/>
        </w:rPr>
        <w:t>五、一般公共预算财政拨款支出决算情况说明</w:t>
      </w:r>
      <w:r>
        <w:rPr>
          <w:rFonts w:eastAsia="Times New Roman"/>
          <w:sz w:val="30"/>
        </w:rPr>
        <w:tab/>
      </w:r>
      <w:r>
        <w:rPr>
          <w:rFonts w:hint="eastAsia"/>
          <w:sz w:val="30"/>
        </w:rPr>
        <w:t>7</w:t>
      </w:r>
    </w:p>
    <w:p>
      <w:pPr>
        <w:tabs>
          <w:tab w:val="right" w:leader="dot" w:pos="8306"/>
        </w:tabs>
        <w:spacing w:line="588" w:lineRule="exact"/>
        <w:ind w:left="220"/>
        <w:rPr>
          <w:sz w:val="30"/>
        </w:rPr>
      </w:pPr>
      <w:r>
        <w:rPr>
          <w:rFonts w:hint="eastAsia" w:ascii="仿宋_GB2312" w:hAnsi="仿宋_GB2312" w:eastAsia="仿宋_GB2312"/>
          <w:sz w:val="30"/>
        </w:rPr>
        <w:t>六、一般公共预算财政拨款基本支出决算情况说明</w:t>
      </w:r>
      <w:r>
        <w:rPr>
          <w:rFonts w:eastAsia="Times New Roman"/>
          <w:sz w:val="30"/>
        </w:rPr>
        <w:tab/>
      </w:r>
      <w:r>
        <w:rPr>
          <w:rFonts w:hint="eastAsia"/>
          <w:sz w:val="30"/>
        </w:rPr>
        <w:t>9</w:t>
      </w:r>
    </w:p>
    <w:p>
      <w:pPr>
        <w:tabs>
          <w:tab w:val="right" w:leader="dot" w:pos="8306"/>
        </w:tabs>
        <w:spacing w:line="588" w:lineRule="exact"/>
        <w:ind w:left="220"/>
        <w:rPr>
          <w:sz w:val="30"/>
        </w:rPr>
      </w:pPr>
      <w:r>
        <w:rPr>
          <w:rFonts w:hint="eastAsia" w:ascii="仿宋_GB2312" w:hAnsi="仿宋_GB2312" w:eastAsia="仿宋_GB2312"/>
          <w:sz w:val="30"/>
        </w:rPr>
        <w:t>七、政府性基金预算财政拨款收支决算情况说明</w:t>
      </w:r>
      <w:r>
        <w:rPr>
          <w:rFonts w:eastAsia="Times New Roman"/>
          <w:sz w:val="30"/>
        </w:rPr>
        <w:tab/>
      </w:r>
      <w:r>
        <w:rPr>
          <w:rFonts w:hint="eastAsia"/>
          <w:sz w:val="30"/>
        </w:rPr>
        <w:t>9</w:t>
      </w:r>
    </w:p>
    <w:p>
      <w:pPr>
        <w:tabs>
          <w:tab w:val="right" w:leader="dot" w:pos="8306"/>
        </w:tabs>
        <w:spacing w:line="588" w:lineRule="exact"/>
        <w:ind w:left="220"/>
        <w:rPr>
          <w:sz w:val="30"/>
        </w:rPr>
      </w:pPr>
      <w:r>
        <w:rPr>
          <w:rFonts w:hint="eastAsia" w:ascii="仿宋_GB2312" w:hAnsi="仿宋_GB2312" w:eastAsia="仿宋_GB2312"/>
          <w:sz w:val="30"/>
        </w:rPr>
        <w:t>八、国有资本经营预算财政拨款收支决算情况说明</w:t>
      </w:r>
      <w:r>
        <w:rPr>
          <w:rFonts w:eastAsia="Times New Roman"/>
          <w:sz w:val="30"/>
        </w:rPr>
        <w:tab/>
      </w:r>
      <w:r>
        <w:rPr>
          <w:rFonts w:hint="eastAsia"/>
          <w:sz w:val="30"/>
        </w:rPr>
        <w:t>10</w:t>
      </w:r>
    </w:p>
    <w:p>
      <w:pPr>
        <w:tabs>
          <w:tab w:val="right" w:leader="dot" w:pos="8306"/>
        </w:tabs>
        <w:spacing w:line="588" w:lineRule="exact"/>
        <w:ind w:left="220"/>
        <w:rPr>
          <w:sz w:val="30"/>
        </w:rPr>
      </w:pPr>
      <w:r>
        <w:rPr>
          <w:rFonts w:hint="eastAsia" w:ascii="仿宋_GB2312" w:hAnsi="仿宋_GB2312" w:eastAsia="仿宋_GB2312"/>
          <w:sz w:val="30"/>
        </w:rPr>
        <w:t>九、一般公共预算财政拨款“三公”经费支出决算情况说明</w:t>
      </w:r>
      <w:r>
        <w:rPr>
          <w:rFonts w:eastAsia="Times New Roman"/>
          <w:sz w:val="30"/>
        </w:rPr>
        <w:tab/>
      </w:r>
      <w:r>
        <w:rPr>
          <w:rFonts w:hint="eastAsia" w:ascii="仿宋_GB2312" w:hAnsi="仿宋_GB2312" w:eastAsia="仿宋_GB2312"/>
          <w:sz w:val="30"/>
        </w:rPr>
        <w:t>10</w:t>
      </w:r>
    </w:p>
    <w:p>
      <w:pPr>
        <w:tabs>
          <w:tab w:val="right" w:leader="dot" w:pos="8306"/>
        </w:tabs>
        <w:spacing w:line="588" w:lineRule="exact"/>
        <w:ind w:left="220"/>
        <w:rPr>
          <w:sz w:val="30"/>
        </w:rPr>
      </w:pPr>
      <w:r>
        <w:rPr>
          <w:rFonts w:hint="eastAsia" w:ascii="仿宋_GB2312" w:hAnsi="仿宋_GB2312" w:eastAsia="仿宋_GB2312"/>
          <w:sz w:val="30"/>
        </w:rPr>
        <w:t>十、机关运行经费支出情况说明</w:t>
      </w:r>
      <w:r>
        <w:rPr>
          <w:rFonts w:eastAsia="Times New Roman"/>
          <w:sz w:val="30"/>
        </w:rPr>
        <w:tab/>
      </w:r>
      <w:r>
        <w:rPr>
          <w:rFonts w:hint="eastAsia"/>
          <w:sz w:val="30"/>
        </w:rPr>
        <w:t>11</w:t>
      </w:r>
    </w:p>
    <w:p>
      <w:pPr>
        <w:tabs>
          <w:tab w:val="right" w:leader="dot" w:pos="8306"/>
        </w:tabs>
        <w:spacing w:line="588" w:lineRule="exact"/>
        <w:ind w:left="220"/>
        <w:rPr>
          <w:sz w:val="30"/>
        </w:rPr>
      </w:pPr>
      <w:r>
        <w:rPr>
          <w:rFonts w:hint="eastAsia" w:ascii="仿宋_GB2312" w:hAnsi="仿宋_GB2312" w:eastAsia="仿宋_GB2312"/>
          <w:sz w:val="30"/>
        </w:rPr>
        <w:t>十一、政府采购支出情况说明</w:t>
      </w:r>
      <w:r>
        <w:rPr>
          <w:rFonts w:eastAsia="Times New Roman"/>
          <w:sz w:val="30"/>
        </w:rPr>
        <w:tab/>
      </w:r>
      <w:r>
        <w:rPr>
          <w:rFonts w:hint="eastAsia"/>
          <w:sz w:val="30"/>
        </w:rPr>
        <w:t>11</w:t>
      </w:r>
    </w:p>
    <w:p>
      <w:pPr>
        <w:tabs>
          <w:tab w:val="right" w:leader="dot" w:pos="8306"/>
        </w:tabs>
        <w:spacing w:line="588" w:lineRule="exact"/>
        <w:ind w:left="220"/>
        <w:rPr>
          <w:sz w:val="30"/>
        </w:rPr>
      </w:pPr>
      <w:r>
        <w:rPr>
          <w:rFonts w:hint="eastAsia" w:ascii="仿宋_GB2312" w:hAnsi="仿宋_GB2312" w:eastAsia="仿宋_GB2312"/>
          <w:sz w:val="30"/>
        </w:rPr>
        <w:t>十二、国有资产占有使用情况说明</w:t>
      </w:r>
      <w:r>
        <w:rPr>
          <w:rFonts w:eastAsia="Times New Roman"/>
          <w:sz w:val="30"/>
        </w:rPr>
        <w:tab/>
      </w:r>
      <w:r>
        <w:rPr>
          <w:rFonts w:hint="eastAsia"/>
          <w:sz w:val="30"/>
        </w:rPr>
        <w:t>12</w:t>
      </w:r>
    </w:p>
    <w:p>
      <w:pPr>
        <w:tabs>
          <w:tab w:val="right" w:leader="dot" w:pos="8306"/>
        </w:tabs>
        <w:spacing w:line="588" w:lineRule="exact"/>
        <w:ind w:left="220"/>
        <w:rPr>
          <w:sz w:val="30"/>
        </w:rPr>
      </w:pPr>
      <w:r>
        <w:rPr>
          <w:rFonts w:hint="eastAsia" w:ascii="仿宋_GB2312" w:hAnsi="仿宋_GB2312" w:eastAsia="仿宋_GB2312"/>
          <w:sz w:val="30"/>
        </w:rPr>
        <w:t>十三、预算绩效情况说明</w:t>
      </w:r>
      <w:r>
        <w:rPr>
          <w:rFonts w:eastAsia="Times New Roman"/>
          <w:sz w:val="30"/>
        </w:rPr>
        <w:tab/>
      </w:r>
      <w:r>
        <w:rPr>
          <w:rFonts w:hint="eastAsia"/>
          <w:sz w:val="30"/>
        </w:rPr>
        <w:t>12</w:t>
      </w:r>
    </w:p>
    <w:p>
      <w:pPr>
        <w:tabs>
          <w:tab w:val="right" w:leader="dot" w:pos="8306"/>
        </w:tabs>
        <w:spacing w:line="588" w:lineRule="exact"/>
        <w:ind w:left="220"/>
        <w:rPr>
          <w:sz w:val="30"/>
        </w:rPr>
      </w:pPr>
      <w:r>
        <w:rPr>
          <w:rFonts w:hint="eastAsia" w:ascii="仿宋_GB2312" w:hAnsi="仿宋_GB2312" w:eastAsia="仿宋_GB2312"/>
          <w:sz w:val="30"/>
        </w:rPr>
        <w:t>十四、教育、医疗卫生、社会保障和就业、住房保障、涉农补贴等民生支出情况说明</w:t>
      </w:r>
      <w:r>
        <w:rPr>
          <w:rFonts w:eastAsia="Times New Roman"/>
          <w:sz w:val="30"/>
        </w:rPr>
        <w:tab/>
      </w:r>
      <w:r>
        <w:rPr>
          <w:rFonts w:hint="eastAsia"/>
          <w:sz w:val="30"/>
        </w:rPr>
        <w:t>12</w:t>
      </w:r>
    </w:p>
    <w:p>
      <w:pPr>
        <w:tabs>
          <w:tab w:val="right" w:leader="dot" w:pos="8306"/>
        </w:tabs>
        <w:spacing w:line="588" w:lineRule="exact"/>
        <w:rPr>
          <w:sz w:val="30"/>
        </w:rPr>
      </w:pPr>
      <w:r>
        <w:rPr>
          <w:rFonts w:hint="eastAsia" w:ascii="方正小标宋简体" w:hAnsi="方正小标宋简体" w:eastAsia="方正小标宋简体"/>
          <w:sz w:val="30"/>
        </w:rPr>
        <w:t>第四部分名词解释</w:t>
      </w:r>
      <w:r>
        <w:rPr>
          <w:rFonts w:eastAsia="Times New Roman"/>
          <w:sz w:val="30"/>
        </w:rPr>
        <w:tab/>
      </w:r>
      <w:r>
        <w:rPr>
          <w:rFonts w:eastAsia="Times New Roman"/>
          <w:sz w:val="30"/>
        </w:rPr>
        <w:t>1</w:t>
      </w:r>
      <w:r>
        <w:rPr>
          <w:rFonts w:hint="eastAsia"/>
          <w:sz w:val="30"/>
        </w:rPr>
        <w:t>4</w:t>
      </w:r>
    </w:p>
    <w:p>
      <w:pPr>
        <w:spacing w:line="588" w:lineRule="exact"/>
        <w:rPr>
          <w:rFonts w:ascii="黑体" w:hAnsi="黑体" w:eastAsia="黑体"/>
          <w:kern w:val="2"/>
          <w:sz w:val="30"/>
          <w:lang w:val="zh-CN"/>
        </w:rPr>
        <w:sectPr>
          <w:pgSz w:w="12240" w:h="15840"/>
          <w:pgMar w:top="1440" w:right="1800" w:bottom="1440" w:left="1800" w:header="720" w:footer="720" w:gutter="0"/>
          <w:cols w:space="720" w:num="1"/>
        </w:sectPr>
      </w:pPr>
    </w:p>
    <w:p>
      <w:pPr>
        <w:spacing w:line="588" w:lineRule="exact"/>
        <w:rPr>
          <w:rFonts w:ascii="黑体" w:hAnsi="黑体" w:eastAsia="黑体"/>
          <w:kern w:val="2"/>
          <w:sz w:val="30"/>
          <w:lang w:val="zh-CN"/>
        </w:rPr>
      </w:pPr>
    </w:p>
    <w:p>
      <w:pPr>
        <w:pStyle w:val="2"/>
        <w:keepNext/>
        <w:keepLines/>
        <w:spacing w:line="588" w:lineRule="exact"/>
        <w:jc w:val="center"/>
        <w:rPr>
          <w:rFonts w:ascii="方正小标宋简体" w:hAnsi="方正小标宋简体" w:eastAsia="方正小标宋简体"/>
          <w:kern w:val="44"/>
          <w:sz w:val="44"/>
        </w:rPr>
      </w:pPr>
      <w:r>
        <w:rPr>
          <w:rFonts w:hint="eastAsia" w:ascii="方正小标宋简体" w:hAnsi="方正小标宋简体" w:eastAsia="方正小标宋简体"/>
          <w:kern w:val="44"/>
          <w:sz w:val="44"/>
        </w:rPr>
        <w:t>第一部分概况</w:t>
      </w:r>
    </w:p>
    <w:p>
      <w:pPr>
        <w:spacing w:line="588" w:lineRule="exact"/>
        <w:rPr>
          <w:rFonts w:eastAsia="Times New Roman"/>
        </w:rPr>
      </w:pPr>
    </w:p>
    <w:p>
      <w:pPr>
        <w:pStyle w:val="3"/>
        <w:keepNext/>
        <w:keepLines/>
        <w:spacing w:line="588" w:lineRule="exact"/>
        <w:ind w:firstLine="600"/>
        <w:rPr>
          <w:rFonts w:ascii="黑体" w:hAnsi="黑体" w:eastAsia="黑体" w:cs="仿宋_GB2312"/>
          <w:color w:val="000000"/>
          <w:sz w:val="32"/>
          <w:szCs w:val="32"/>
        </w:rPr>
      </w:pPr>
      <w:r>
        <w:rPr>
          <w:rFonts w:hint="eastAsia" w:ascii="黑体" w:hAnsi="黑体" w:eastAsia="黑体"/>
          <w:sz w:val="30"/>
        </w:rPr>
        <w:t>一、主要职责</w:t>
      </w:r>
    </w:p>
    <w:p>
      <w:pPr>
        <w:autoSpaceDE/>
        <w:autoSpaceDN/>
        <w:spacing w:line="588" w:lineRule="exact"/>
        <w:ind w:firstLine="640" w:firstLineChars="200"/>
        <w:rPr>
          <w:rFonts w:ascii="仿宋_GB2312" w:eastAsia="仿宋_GB2312"/>
          <w:sz w:val="32"/>
        </w:rPr>
      </w:pPr>
      <w:r>
        <w:rPr>
          <w:rFonts w:hint="eastAsia" w:ascii="楷体_GB2312" w:hAnsi="楷体_GB2312" w:eastAsia="楷体_GB2312" w:cs="楷体_GB2312"/>
          <w:sz w:val="32"/>
          <w:szCs w:val="32"/>
        </w:rPr>
        <w:t>（一）负责市场监督管理</w:t>
      </w:r>
      <w:r>
        <w:rPr>
          <w:rFonts w:hint="eastAsia" w:ascii="仿宋_GB2312" w:hAnsi="仿宋" w:eastAsia="仿宋_GB2312" w:cs="仿宋_GB2312"/>
          <w:color w:val="000000"/>
          <w:sz w:val="32"/>
          <w:szCs w:val="32"/>
        </w:rPr>
        <w:t>。贯彻执行市场监</w:t>
      </w:r>
      <w:r>
        <w:rPr>
          <w:rFonts w:hint="eastAsia" w:ascii="仿宋_GB2312" w:eastAsia="仿宋_GB2312"/>
          <w:sz w:val="32"/>
        </w:rPr>
        <w:t>督管理相关法律、法规、规章和政策、标准，规范和维护市场秩序，营造诚实守信、公平竞争的市场环境。</w:t>
      </w:r>
    </w:p>
    <w:p>
      <w:pPr>
        <w:autoSpaceDE/>
        <w:autoSpaceDN/>
        <w:spacing w:line="588" w:lineRule="exact"/>
        <w:ind w:firstLine="640" w:firstLineChars="200"/>
        <w:rPr>
          <w:rFonts w:ascii="仿宋_GB2312" w:eastAsia="仿宋_GB2312"/>
          <w:color w:val="FF0000"/>
          <w:sz w:val="32"/>
        </w:rPr>
      </w:pPr>
      <w:r>
        <w:rPr>
          <w:rFonts w:hint="eastAsia" w:ascii="仿宋_GB2312" w:eastAsia="仿宋_GB2312"/>
          <w:sz w:val="32"/>
        </w:rPr>
        <w:t>（二）负责本区市场主体登记注册。依法负责本区相关企业、个体工商户等市场主体的登记注册和监督管理工作。依法公示和共享市场主体有关信息，加强信用监管，推动市场主体信用体系建设。</w:t>
      </w:r>
    </w:p>
    <w:p>
      <w:pPr>
        <w:autoSpaceDE/>
        <w:autoSpaceDN/>
        <w:spacing w:line="588" w:lineRule="exact"/>
        <w:ind w:firstLine="640" w:firstLineChars="200"/>
        <w:rPr>
          <w:rFonts w:ascii="仿宋_GB2312" w:eastAsia="仿宋_GB2312"/>
          <w:sz w:val="32"/>
        </w:rPr>
      </w:pPr>
      <w:r>
        <w:rPr>
          <w:rFonts w:hint="eastAsia" w:ascii="仿宋_GB2312" w:eastAsia="仿宋_GB2312"/>
          <w:sz w:val="32"/>
        </w:rPr>
        <w:t>（三）负责监督管理市场秩序。依法监督管理市场交易、网络商品交易及有关服务的行为。依法实施合同、拍卖行为监督管理，管理动产抵押物登记工作。负责查处价格收费违法违规、不正当竞争、违法直销、传销和制售假冒伪劣行为。指导广告业发展，监督管理广告活动。组织查处无照生产经营和相关无证生产经营行为。组织开展本区商品和相关服务领域消费维权工作。</w:t>
      </w:r>
    </w:p>
    <w:p>
      <w:pPr>
        <w:autoSpaceDE/>
        <w:autoSpaceDN/>
        <w:spacing w:line="588" w:lineRule="exact"/>
        <w:ind w:firstLine="640" w:firstLineChars="200"/>
        <w:rPr>
          <w:rFonts w:ascii="仿宋_GB2312" w:eastAsia="仿宋_GB2312"/>
          <w:sz w:val="32"/>
        </w:rPr>
      </w:pPr>
      <w:r>
        <w:rPr>
          <w:rFonts w:hint="eastAsia" w:ascii="仿宋_GB2312" w:eastAsia="仿宋_GB2312"/>
          <w:sz w:val="32"/>
        </w:rPr>
        <w:t>（四）承担本区知识产权促进和保护职能，组织开展知识产权宣传教育活动，负责实施商标、专利执法工作。</w:t>
      </w:r>
    </w:p>
    <w:p>
      <w:pPr>
        <w:autoSpaceDE/>
        <w:autoSpaceDN/>
        <w:spacing w:line="588" w:lineRule="exact"/>
        <w:ind w:firstLine="640" w:firstLineChars="200"/>
        <w:rPr>
          <w:rFonts w:ascii="仿宋_GB2312" w:eastAsia="仿宋_GB2312"/>
          <w:sz w:val="32"/>
        </w:rPr>
      </w:pPr>
      <w:r>
        <w:rPr>
          <w:rFonts w:hint="eastAsia" w:ascii="仿宋_GB2312" w:eastAsia="仿宋_GB2312"/>
          <w:sz w:val="32"/>
        </w:rPr>
        <w:t>（五）协助上级实施缺陷产品召回制度，监督管理产品防伪工作。</w:t>
      </w:r>
    </w:p>
    <w:p>
      <w:pPr>
        <w:autoSpaceDE/>
        <w:autoSpaceDN/>
        <w:spacing w:line="588" w:lineRule="exact"/>
        <w:ind w:firstLine="640" w:firstLineChars="200"/>
        <w:rPr>
          <w:rFonts w:ascii="仿宋_GB2312" w:eastAsia="仿宋_GB2312"/>
          <w:sz w:val="32"/>
        </w:rPr>
      </w:pPr>
      <w:r>
        <w:rPr>
          <w:rFonts w:hint="eastAsia" w:ascii="仿宋_GB2312" w:eastAsia="仿宋_GB2312"/>
          <w:sz w:val="32"/>
        </w:rPr>
        <w:t>（六）负责产品质量安全监督管理。管理产（商）品质量监督抽查工作，实施质量安全追溯制度。负责工业产品生产许可管理，并实施监督。</w:t>
      </w:r>
    </w:p>
    <w:p>
      <w:pPr>
        <w:autoSpaceDE/>
        <w:autoSpaceDN/>
        <w:spacing w:line="588" w:lineRule="exact"/>
        <w:ind w:firstLine="640" w:firstLineChars="200"/>
        <w:rPr>
          <w:rFonts w:ascii="仿宋_GB2312" w:eastAsia="仿宋_GB2312"/>
          <w:color w:val="FF0000"/>
          <w:sz w:val="32"/>
        </w:rPr>
      </w:pPr>
      <w:r>
        <w:rPr>
          <w:rFonts w:hint="eastAsia" w:ascii="仿宋_GB2312" w:eastAsia="仿宋_GB2312"/>
          <w:sz w:val="32"/>
        </w:rPr>
        <w:t>（七）负责特种设备安全监督管理。</w:t>
      </w:r>
      <w:r>
        <w:rPr>
          <w:rFonts w:hint="eastAsia" w:ascii="仿宋_GB2312" w:eastAsia="仿宋_GB2312"/>
          <w:color w:val="000000"/>
          <w:sz w:val="32"/>
        </w:rPr>
        <w:t>负责特种设备登记、许可、监察工作，</w:t>
      </w:r>
      <w:r>
        <w:rPr>
          <w:rFonts w:hint="eastAsia" w:ascii="仿宋_GB2312" w:eastAsia="仿宋_GB2312"/>
          <w:sz w:val="32"/>
        </w:rPr>
        <w:t>监督检查高耗能特种设备节能标准的执行情况。</w:t>
      </w:r>
    </w:p>
    <w:p>
      <w:pPr>
        <w:autoSpaceDE/>
        <w:autoSpaceDN/>
        <w:spacing w:line="588" w:lineRule="exact"/>
        <w:ind w:firstLine="640" w:firstLineChars="200"/>
        <w:rPr>
          <w:rFonts w:ascii="仿宋_GB2312" w:eastAsia="仿宋_GB2312"/>
          <w:sz w:val="32"/>
        </w:rPr>
      </w:pPr>
      <w:r>
        <w:rPr>
          <w:rFonts w:hint="eastAsia" w:ascii="仿宋_GB2312" w:eastAsia="仿宋_GB2312"/>
          <w:sz w:val="32"/>
        </w:rPr>
        <w:t>（八）负责食品安全监督管理综合协调。落实食品安全重大政策。负责食品安全应急体系建设，组织和实施食品安全事件应急处置和调查处理工作。承担经开区食品安全委员会日常工作。</w:t>
      </w:r>
    </w:p>
    <w:p>
      <w:pPr>
        <w:autoSpaceDE/>
        <w:autoSpaceDN/>
        <w:spacing w:line="588" w:lineRule="exact"/>
        <w:ind w:firstLine="640" w:firstLineChars="200"/>
        <w:rPr>
          <w:rFonts w:ascii="仿宋_GB2312" w:eastAsia="仿宋_GB2312"/>
          <w:sz w:val="32"/>
        </w:rPr>
      </w:pPr>
      <w:r>
        <w:rPr>
          <w:rFonts w:hint="eastAsia" w:ascii="仿宋_GB2312" w:eastAsia="仿宋_GB2312"/>
          <w:sz w:val="32"/>
        </w:rPr>
        <w:t>（九）负责食品安全监督管理。负责食盐质量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检查处置工作。组织实施特殊食品的监督管理。负责相关食品生产、食品流通和餐饮服务的许可和食品安全监督管理。</w:t>
      </w:r>
    </w:p>
    <w:p>
      <w:pPr>
        <w:autoSpaceDE/>
        <w:autoSpaceDN/>
        <w:spacing w:line="588" w:lineRule="exact"/>
        <w:ind w:firstLine="640" w:firstLineChars="200"/>
        <w:rPr>
          <w:rFonts w:ascii="仿宋_GB2312" w:eastAsia="仿宋_GB2312"/>
          <w:sz w:val="32"/>
        </w:rPr>
      </w:pPr>
      <w:r>
        <w:rPr>
          <w:rFonts w:hint="eastAsia" w:ascii="仿宋_GB2312" w:eastAsia="仿宋_GB2312"/>
          <w:sz w:val="32"/>
        </w:rPr>
        <w:t>（十）负责药品零售、医疗器械经营的许可、检查和处罚，以及化妆品经营和药品、医疗器械使用环节质量的检查和处罚。</w:t>
      </w:r>
    </w:p>
    <w:p>
      <w:pPr>
        <w:autoSpaceDE/>
        <w:autoSpaceDN/>
        <w:spacing w:line="588" w:lineRule="exact"/>
        <w:ind w:firstLine="640" w:firstLineChars="200"/>
        <w:rPr>
          <w:rFonts w:ascii="仿宋_GB2312" w:eastAsia="仿宋_GB2312"/>
          <w:sz w:val="32"/>
        </w:rPr>
      </w:pPr>
      <w:r>
        <w:rPr>
          <w:rFonts w:hint="eastAsia" w:ascii="仿宋_GB2312" w:eastAsia="仿宋_GB2312"/>
          <w:sz w:val="32"/>
        </w:rPr>
        <w:t>（十一）负责统一管理计量工作。推行法定计量单位和国家计量制度，规范、监督商品量和市场计量行为。</w:t>
      </w:r>
    </w:p>
    <w:p>
      <w:pPr>
        <w:autoSpaceDE/>
        <w:autoSpaceDN/>
        <w:spacing w:line="588" w:lineRule="exact"/>
        <w:ind w:firstLine="640" w:firstLineChars="200"/>
        <w:rPr>
          <w:rFonts w:ascii="仿宋_GB2312" w:eastAsia="仿宋_GB2312"/>
          <w:sz w:val="32"/>
        </w:rPr>
      </w:pPr>
      <w:r>
        <w:rPr>
          <w:rFonts w:hint="eastAsia" w:ascii="仿宋_GB2312" w:eastAsia="仿宋_GB2312"/>
          <w:sz w:val="32"/>
        </w:rPr>
        <w:t>（十二）负责统一管理标准化工作。依法协调指导和监督团体标准、企业标准制定工作。</w:t>
      </w:r>
    </w:p>
    <w:p>
      <w:pPr>
        <w:autoSpaceDE/>
        <w:autoSpaceDN/>
        <w:spacing w:line="588" w:lineRule="exact"/>
        <w:ind w:firstLine="640" w:firstLineChars="200"/>
        <w:rPr>
          <w:rFonts w:ascii="仿宋_GB2312" w:eastAsia="仿宋_GB2312"/>
          <w:sz w:val="32"/>
        </w:rPr>
      </w:pPr>
      <w:r>
        <w:rPr>
          <w:rFonts w:hint="eastAsia" w:ascii="仿宋_GB2312" w:eastAsia="仿宋_GB2312"/>
          <w:sz w:val="32"/>
        </w:rPr>
        <w:t>（十三）负责检验检测机构监督管理工作，规范检验检测市场。</w:t>
      </w:r>
    </w:p>
    <w:p>
      <w:pPr>
        <w:autoSpaceDE/>
        <w:autoSpaceDN/>
        <w:spacing w:line="588" w:lineRule="exact"/>
        <w:ind w:firstLine="640" w:firstLineChars="200"/>
        <w:rPr>
          <w:rFonts w:ascii="仿宋_GB2312" w:eastAsia="仿宋_GB2312"/>
          <w:sz w:val="32"/>
        </w:rPr>
      </w:pPr>
      <w:r>
        <w:rPr>
          <w:rFonts w:hint="eastAsia" w:ascii="仿宋_GB2312" w:eastAsia="仿宋_GB2312"/>
          <w:sz w:val="32"/>
        </w:rPr>
        <w:t>（十四）负责统一管理、监督和综合协调全区认证认可工作。负责</w:t>
      </w:r>
      <w:r>
        <w:rPr>
          <w:rFonts w:ascii="仿宋_GB2312" w:eastAsia="仿宋_GB2312"/>
          <w:sz w:val="32"/>
        </w:rPr>
        <w:t>3C</w:t>
      </w:r>
      <w:r>
        <w:rPr>
          <w:rFonts w:hint="eastAsia" w:ascii="仿宋_GB2312" w:eastAsia="仿宋_GB2312"/>
          <w:sz w:val="32"/>
        </w:rPr>
        <w:t>免办及特殊用途进口产品审核及事后监管工作。</w:t>
      </w:r>
    </w:p>
    <w:p>
      <w:pPr>
        <w:autoSpaceDE/>
        <w:autoSpaceDN/>
        <w:spacing w:line="588" w:lineRule="exact"/>
        <w:ind w:firstLine="640" w:firstLineChars="200"/>
        <w:rPr>
          <w:rFonts w:ascii="仿宋_GB2312" w:eastAsia="仿宋_GB2312"/>
          <w:sz w:val="32"/>
        </w:rPr>
      </w:pPr>
      <w:r>
        <w:rPr>
          <w:rFonts w:hint="eastAsia" w:ascii="仿宋_GB2312" w:eastAsia="仿宋_GB2312"/>
          <w:sz w:val="32"/>
        </w:rPr>
        <w:t>（十五）负责在本区内依据市场监管相关法律、法规查处违法案件。</w:t>
      </w:r>
    </w:p>
    <w:p>
      <w:pPr>
        <w:autoSpaceDE/>
        <w:autoSpaceDN/>
        <w:spacing w:line="588"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（十六）</w:t>
      </w:r>
      <w:r>
        <w:rPr>
          <w:rFonts w:hint="eastAsia" w:ascii="仿宋_GB2312" w:eastAsia="仿宋_GB2312"/>
          <w:sz w:val="32"/>
        </w:rPr>
        <w:t>负责本系统安全生产管理工作。</w:t>
      </w:r>
    </w:p>
    <w:p>
      <w:pPr>
        <w:autoSpaceDE/>
        <w:autoSpaceDN/>
        <w:spacing w:line="588"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（十七）贯彻落实本部门全面从严治党主体责任，严格落实基层党建工作任务，发挥党组织战斗堡垒作用和党员先锋模范作用。</w:t>
      </w:r>
    </w:p>
    <w:p>
      <w:pPr>
        <w:autoSpaceDE/>
        <w:autoSpaceDN/>
        <w:spacing w:line="588" w:lineRule="exact"/>
        <w:ind w:firstLine="640" w:firstLineChars="200"/>
        <w:rPr>
          <w:rFonts w:ascii="黑体" w:hAnsi="黑体" w:eastAsia="黑体"/>
          <w:sz w:val="32"/>
        </w:rPr>
      </w:pPr>
      <w:r>
        <w:rPr>
          <w:rFonts w:hint="eastAsia" w:ascii="仿宋_GB2312" w:eastAsia="仿宋_GB2312"/>
          <w:sz w:val="32"/>
        </w:rPr>
        <w:t>（十八）承办党委、管委会交办的其他事项。</w:t>
      </w:r>
    </w:p>
    <w:p>
      <w:pPr>
        <w:pStyle w:val="3"/>
        <w:keepNext/>
        <w:keepLines/>
        <w:spacing w:line="588" w:lineRule="exact"/>
        <w:ind w:firstLine="600"/>
        <w:rPr>
          <w:rFonts w:ascii="黑体" w:hAnsi="黑体" w:eastAsia="黑体"/>
          <w:sz w:val="30"/>
        </w:rPr>
      </w:pPr>
      <w:r>
        <w:rPr>
          <w:rFonts w:hint="eastAsia" w:ascii="黑体" w:hAnsi="黑体" w:eastAsia="黑体"/>
          <w:sz w:val="30"/>
        </w:rPr>
        <w:t>二、机构设置</w:t>
      </w:r>
    </w:p>
    <w:p>
      <w:pPr>
        <w:spacing w:line="588" w:lineRule="exact"/>
        <w:ind w:firstLine="600"/>
        <w:rPr>
          <w:rFonts w:eastAsia="Times New Roman"/>
          <w:sz w:val="30"/>
        </w:rPr>
      </w:pPr>
      <w:r>
        <w:rPr>
          <w:rFonts w:hint="eastAsia" w:ascii="仿宋_GB2312" w:hAnsi="仿宋" w:eastAsia="仿宋_GB2312" w:cs="仿宋_GB2312"/>
          <w:color w:val="000000"/>
          <w:sz w:val="32"/>
          <w:szCs w:val="32"/>
        </w:rPr>
        <w:t>市场监督管理局</w:t>
      </w:r>
      <w:r>
        <w:rPr>
          <w:rFonts w:hint="eastAsia" w:ascii="仿宋_GB2312" w:hAnsi="仿宋_GB2312" w:eastAsia="仿宋_GB2312"/>
          <w:sz w:val="30"/>
        </w:rPr>
        <w:t>内设</w:t>
      </w:r>
      <w:r>
        <w:rPr>
          <w:sz w:val="30"/>
          <w:u w:val="single"/>
        </w:rPr>
        <w:t>14</w:t>
      </w:r>
      <w:r>
        <w:rPr>
          <w:rFonts w:hint="eastAsia" w:ascii="仿宋_GB2312" w:hAnsi="仿宋_GB2312" w:eastAsia="仿宋_GB2312"/>
          <w:sz w:val="30"/>
        </w:rPr>
        <w:t>个职能处室；下辖</w:t>
      </w:r>
      <w:r>
        <w:rPr>
          <w:sz w:val="30"/>
          <w:u w:val="single"/>
        </w:rPr>
        <w:t>0</w:t>
      </w:r>
      <w:r>
        <w:rPr>
          <w:rFonts w:hint="eastAsia" w:ascii="仿宋_GB2312" w:hAnsi="仿宋_GB2312" w:eastAsia="仿宋_GB2312"/>
          <w:sz w:val="30"/>
        </w:rPr>
        <w:t>个预算单位。</w:t>
      </w:r>
    </w:p>
    <w:p>
      <w:pPr>
        <w:spacing w:line="588" w:lineRule="exact"/>
        <w:ind w:firstLine="600"/>
        <w:rPr>
          <w:rFonts w:ascii="仿宋_GB2312" w:hAnsi="仿宋_GB2312" w:eastAsia="仿宋_GB2312"/>
          <w:kern w:val="2"/>
          <w:sz w:val="30"/>
          <w:lang w:val="zh-CN"/>
        </w:rPr>
      </w:pPr>
    </w:p>
    <w:p>
      <w:pPr>
        <w:pStyle w:val="2"/>
        <w:keepNext/>
        <w:keepLines/>
        <w:spacing w:before="340" w:after="330" w:line="588" w:lineRule="exact"/>
        <w:jc w:val="both"/>
        <w:rPr>
          <w:rFonts w:ascii="黑体" w:hAnsi="黑体" w:eastAsia="黑体"/>
          <w:kern w:val="2"/>
          <w:sz w:val="30"/>
        </w:rPr>
      </w:pPr>
    </w:p>
    <w:p>
      <w:pPr>
        <w:spacing w:line="588" w:lineRule="exact"/>
        <w:jc w:val="center"/>
        <w:rPr>
          <w:rFonts w:ascii="黑体" w:hAnsi="黑体" w:eastAsia="黑体"/>
          <w:kern w:val="2"/>
          <w:sz w:val="30"/>
          <w:lang w:val="zh-CN"/>
        </w:rPr>
      </w:pPr>
    </w:p>
    <w:p>
      <w:pPr>
        <w:spacing w:line="588" w:lineRule="exact"/>
        <w:jc w:val="center"/>
        <w:rPr>
          <w:rFonts w:ascii="黑体" w:hAnsi="黑体" w:eastAsia="黑体"/>
          <w:kern w:val="2"/>
          <w:sz w:val="30"/>
          <w:lang w:val="zh-CN"/>
        </w:rPr>
      </w:pPr>
    </w:p>
    <w:p>
      <w:pPr>
        <w:spacing w:line="588" w:lineRule="exact"/>
        <w:jc w:val="center"/>
        <w:rPr>
          <w:rFonts w:ascii="黑体" w:hAnsi="黑体" w:eastAsia="黑体"/>
          <w:kern w:val="2"/>
          <w:sz w:val="30"/>
          <w:lang w:val="zh-CN"/>
        </w:rPr>
      </w:pPr>
    </w:p>
    <w:p>
      <w:pPr>
        <w:spacing w:line="588" w:lineRule="exact"/>
        <w:jc w:val="center"/>
        <w:rPr>
          <w:rFonts w:ascii="黑体" w:hAnsi="黑体" w:eastAsia="黑体"/>
          <w:kern w:val="2"/>
          <w:sz w:val="30"/>
          <w:lang w:val="zh-CN"/>
        </w:rPr>
      </w:pPr>
    </w:p>
    <w:p>
      <w:pPr>
        <w:spacing w:line="588" w:lineRule="exact"/>
        <w:jc w:val="center"/>
        <w:rPr>
          <w:rFonts w:ascii="黑体" w:hAnsi="黑体" w:eastAsia="黑体"/>
          <w:kern w:val="2"/>
          <w:sz w:val="30"/>
          <w:lang w:val="zh-CN"/>
        </w:rPr>
      </w:pPr>
    </w:p>
    <w:p>
      <w:pPr>
        <w:spacing w:line="588" w:lineRule="exact"/>
        <w:jc w:val="center"/>
        <w:rPr>
          <w:rFonts w:ascii="黑体" w:hAnsi="黑体" w:eastAsia="黑体"/>
          <w:kern w:val="2"/>
          <w:sz w:val="30"/>
          <w:lang w:val="zh-CN"/>
        </w:rPr>
      </w:pPr>
    </w:p>
    <w:p>
      <w:pPr>
        <w:spacing w:line="588" w:lineRule="exact"/>
        <w:jc w:val="center"/>
        <w:rPr>
          <w:rFonts w:ascii="黑体" w:hAnsi="黑体" w:eastAsia="黑体"/>
          <w:kern w:val="2"/>
          <w:sz w:val="30"/>
          <w:lang w:val="zh-CN"/>
        </w:rPr>
      </w:pPr>
    </w:p>
    <w:p>
      <w:pPr>
        <w:spacing w:line="588" w:lineRule="exact"/>
        <w:jc w:val="center"/>
        <w:rPr>
          <w:rFonts w:ascii="黑体" w:hAnsi="黑体" w:eastAsia="黑体"/>
          <w:kern w:val="2"/>
          <w:sz w:val="30"/>
          <w:lang w:val="zh-CN"/>
        </w:rPr>
      </w:pPr>
    </w:p>
    <w:p>
      <w:pPr>
        <w:spacing w:line="588" w:lineRule="exact"/>
        <w:jc w:val="center"/>
        <w:rPr>
          <w:rFonts w:ascii="黑体" w:hAnsi="黑体" w:eastAsia="黑体"/>
          <w:kern w:val="2"/>
          <w:sz w:val="30"/>
          <w:lang w:val="zh-CN"/>
        </w:rPr>
      </w:pPr>
    </w:p>
    <w:p>
      <w:pPr>
        <w:spacing w:line="588" w:lineRule="exact"/>
        <w:jc w:val="center"/>
        <w:rPr>
          <w:rFonts w:ascii="黑体" w:hAnsi="黑体" w:eastAsia="黑体"/>
          <w:kern w:val="2"/>
          <w:sz w:val="30"/>
          <w:lang w:val="zh-CN"/>
        </w:rPr>
      </w:pPr>
    </w:p>
    <w:p>
      <w:pPr>
        <w:spacing w:line="588" w:lineRule="exact"/>
        <w:jc w:val="center"/>
        <w:rPr>
          <w:rFonts w:ascii="黑体" w:hAnsi="黑体" w:eastAsia="黑体"/>
          <w:kern w:val="2"/>
          <w:sz w:val="30"/>
          <w:lang w:val="zh-CN"/>
        </w:rPr>
      </w:pPr>
    </w:p>
    <w:p>
      <w:pPr>
        <w:spacing w:line="588" w:lineRule="exact"/>
        <w:jc w:val="center"/>
        <w:rPr>
          <w:rFonts w:ascii="黑体" w:hAnsi="黑体" w:eastAsia="黑体"/>
          <w:kern w:val="2"/>
          <w:sz w:val="30"/>
          <w:lang w:val="zh-CN"/>
        </w:rPr>
      </w:pPr>
    </w:p>
    <w:p>
      <w:pPr>
        <w:spacing w:line="588" w:lineRule="exact"/>
        <w:jc w:val="center"/>
        <w:rPr>
          <w:rFonts w:ascii="黑体" w:hAnsi="黑体" w:eastAsia="黑体"/>
          <w:kern w:val="2"/>
          <w:sz w:val="30"/>
          <w:lang w:val="zh-CN"/>
        </w:rPr>
      </w:pPr>
    </w:p>
    <w:p>
      <w:pPr>
        <w:pStyle w:val="2"/>
        <w:keepNext/>
        <w:keepLines/>
        <w:spacing w:line="588" w:lineRule="exact"/>
        <w:jc w:val="center"/>
        <w:rPr>
          <w:rFonts w:ascii="方正小标宋简体" w:hAnsi="方正小标宋简体" w:eastAsia="方正小标宋简体"/>
          <w:kern w:val="44"/>
          <w:sz w:val="44"/>
        </w:rPr>
      </w:pPr>
      <w:r>
        <w:rPr>
          <w:rFonts w:hint="eastAsia" w:ascii="方正小标宋简体" w:hAnsi="方正小标宋简体" w:eastAsia="方正小标宋简体"/>
          <w:kern w:val="44"/>
          <w:sz w:val="44"/>
        </w:rPr>
        <w:t>第二部分</w:t>
      </w:r>
      <w:r>
        <w:rPr>
          <w:rFonts w:ascii="方正小标宋简体" w:hAnsi="方正小标宋简体" w:eastAsia="方正小标宋简体"/>
          <w:kern w:val="44"/>
          <w:sz w:val="44"/>
        </w:rPr>
        <w:t xml:space="preserve">  2022</w:t>
      </w:r>
      <w:r>
        <w:rPr>
          <w:rFonts w:hint="eastAsia" w:ascii="方正小标宋简体" w:hAnsi="方正小标宋简体" w:eastAsia="方正小标宋简体"/>
          <w:kern w:val="44"/>
          <w:sz w:val="44"/>
        </w:rPr>
        <w:t>年度部门决算表</w:t>
      </w:r>
    </w:p>
    <w:p>
      <w:pPr>
        <w:spacing w:line="588" w:lineRule="exact"/>
        <w:rPr>
          <w:rFonts w:eastAsia="Times New Roman"/>
        </w:rPr>
      </w:pPr>
    </w:p>
    <w:p>
      <w:pPr>
        <w:pStyle w:val="3"/>
        <w:keepNext/>
        <w:keepLines/>
        <w:spacing w:line="588" w:lineRule="exact"/>
        <w:ind w:firstLine="600"/>
        <w:rPr>
          <w:rFonts w:ascii="黑体" w:hAnsi="黑体" w:eastAsia="黑体"/>
          <w:sz w:val="30"/>
        </w:rPr>
      </w:pPr>
      <w:r>
        <w:rPr>
          <w:rFonts w:hint="eastAsia" w:ascii="黑体" w:hAnsi="黑体" w:eastAsia="黑体"/>
          <w:sz w:val="30"/>
        </w:rPr>
        <w:t>一、《收入支出决算总表》</w:t>
      </w:r>
    </w:p>
    <w:p>
      <w:pPr>
        <w:pStyle w:val="3"/>
        <w:keepNext/>
        <w:keepLines/>
        <w:spacing w:line="588" w:lineRule="exact"/>
        <w:ind w:firstLine="600"/>
        <w:rPr>
          <w:rFonts w:ascii="黑体" w:hAnsi="黑体" w:eastAsia="黑体"/>
          <w:sz w:val="30"/>
        </w:rPr>
      </w:pPr>
      <w:r>
        <w:rPr>
          <w:rFonts w:hint="eastAsia" w:ascii="黑体" w:hAnsi="黑体" w:eastAsia="黑体"/>
          <w:sz w:val="30"/>
        </w:rPr>
        <w:t>二、《收入决算表（按功能分类列示）》</w:t>
      </w:r>
    </w:p>
    <w:p>
      <w:pPr>
        <w:pStyle w:val="3"/>
        <w:keepNext/>
        <w:keepLines/>
        <w:spacing w:line="588" w:lineRule="exact"/>
        <w:ind w:firstLine="600"/>
        <w:rPr>
          <w:rFonts w:ascii="黑体" w:hAnsi="黑体" w:eastAsia="黑体"/>
          <w:sz w:val="30"/>
        </w:rPr>
      </w:pPr>
      <w:r>
        <w:rPr>
          <w:rFonts w:hint="eastAsia" w:ascii="黑体" w:hAnsi="黑体" w:eastAsia="黑体"/>
          <w:sz w:val="30"/>
        </w:rPr>
        <w:t>三、《收入决算表（按单位列示）》</w:t>
      </w:r>
    </w:p>
    <w:p>
      <w:pPr>
        <w:pStyle w:val="3"/>
        <w:keepNext/>
        <w:keepLines/>
        <w:spacing w:line="588" w:lineRule="exact"/>
        <w:ind w:firstLine="600"/>
        <w:rPr>
          <w:rFonts w:ascii="黑体" w:hAnsi="黑体" w:eastAsia="黑体"/>
          <w:sz w:val="30"/>
        </w:rPr>
      </w:pPr>
      <w:r>
        <w:rPr>
          <w:rFonts w:hint="eastAsia" w:ascii="黑体" w:hAnsi="黑体" w:eastAsia="黑体"/>
          <w:sz w:val="30"/>
        </w:rPr>
        <w:t>四、《支出决算表》</w:t>
      </w:r>
    </w:p>
    <w:p>
      <w:pPr>
        <w:pStyle w:val="3"/>
        <w:keepNext/>
        <w:keepLines/>
        <w:spacing w:line="588" w:lineRule="exact"/>
        <w:ind w:firstLine="600"/>
        <w:rPr>
          <w:rFonts w:ascii="黑体" w:hAnsi="黑体" w:eastAsia="黑体"/>
          <w:sz w:val="30"/>
        </w:rPr>
      </w:pPr>
      <w:r>
        <w:rPr>
          <w:rFonts w:hint="eastAsia" w:ascii="黑体" w:hAnsi="黑体" w:eastAsia="黑体"/>
          <w:sz w:val="30"/>
        </w:rPr>
        <w:t>五、《财政拨款收入支出决算总表》</w:t>
      </w:r>
    </w:p>
    <w:p>
      <w:pPr>
        <w:pStyle w:val="3"/>
        <w:keepNext/>
        <w:keepLines/>
        <w:spacing w:line="588" w:lineRule="exact"/>
        <w:ind w:firstLine="600"/>
        <w:rPr>
          <w:rFonts w:ascii="黑体" w:hAnsi="黑体" w:eastAsia="黑体"/>
          <w:sz w:val="30"/>
        </w:rPr>
      </w:pPr>
      <w:r>
        <w:rPr>
          <w:rFonts w:hint="eastAsia" w:ascii="黑体" w:hAnsi="黑体" w:eastAsia="黑体"/>
          <w:sz w:val="30"/>
        </w:rPr>
        <w:t>六、《一般公共预算财政拨款支出决算表》</w:t>
      </w:r>
    </w:p>
    <w:p>
      <w:pPr>
        <w:pStyle w:val="3"/>
        <w:keepNext/>
        <w:keepLines/>
        <w:spacing w:line="588" w:lineRule="exact"/>
        <w:ind w:firstLine="600"/>
        <w:rPr>
          <w:rFonts w:ascii="黑体" w:hAnsi="黑体" w:eastAsia="黑体"/>
          <w:sz w:val="30"/>
        </w:rPr>
      </w:pPr>
      <w:r>
        <w:rPr>
          <w:rFonts w:hint="eastAsia" w:ascii="黑体" w:hAnsi="黑体" w:eastAsia="黑体"/>
          <w:sz w:val="30"/>
        </w:rPr>
        <w:t>七、《一般公共预算财政拨款基本支出决算表》</w:t>
      </w:r>
    </w:p>
    <w:p>
      <w:pPr>
        <w:pStyle w:val="3"/>
        <w:keepNext/>
        <w:keepLines/>
        <w:spacing w:line="588" w:lineRule="exact"/>
        <w:ind w:firstLine="600"/>
        <w:rPr>
          <w:rFonts w:ascii="黑体" w:hAnsi="黑体" w:eastAsia="黑体"/>
          <w:sz w:val="30"/>
        </w:rPr>
      </w:pPr>
      <w:r>
        <w:rPr>
          <w:rFonts w:hint="eastAsia" w:ascii="黑体" w:hAnsi="黑体" w:eastAsia="黑体"/>
          <w:sz w:val="30"/>
        </w:rPr>
        <w:t>八、《政府性基金预算财政拨款收入支出决算表》</w:t>
      </w:r>
    </w:p>
    <w:p>
      <w:pPr>
        <w:pStyle w:val="3"/>
        <w:keepNext/>
        <w:keepLines/>
        <w:spacing w:line="588" w:lineRule="exact"/>
        <w:ind w:firstLine="600"/>
        <w:rPr>
          <w:rFonts w:ascii="黑体" w:hAnsi="黑体" w:eastAsia="黑体"/>
          <w:sz w:val="30"/>
        </w:rPr>
      </w:pPr>
      <w:r>
        <w:rPr>
          <w:rFonts w:hint="eastAsia" w:ascii="黑体" w:hAnsi="黑体" w:eastAsia="黑体"/>
          <w:sz w:val="30"/>
        </w:rPr>
        <w:t>九、《国有资本经营预算财政拨款收入支出决算表》</w:t>
      </w:r>
    </w:p>
    <w:p>
      <w:pPr>
        <w:pStyle w:val="3"/>
        <w:keepNext/>
        <w:keepLines/>
        <w:spacing w:line="588" w:lineRule="exact"/>
        <w:ind w:firstLine="600"/>
        <w:rPr>
          <w:rFonts w:ascii="黑体" w:hAnsi="黑体" w:eastAsia="黑体"/>
          <w:sz w:val="30"/>
        </w:rPr>
      </w:pPr>
      <w:r>
        <w:rPr>
          <w:rFonts w:hint="eastAsia" w:ascii="黑体" w:hAnsi="黑体" w:eastAsia="黑体"/>
          <w:sz w:val="30"/>
        </w:rPr>
        <w:t>十、《一般公共预算财政拨款“三公”经费支出决算表》</w:t>
      </w:r>
    </w:p>
    <w:p>
      <w:pPr>
        <w:pStyle w:val="3"/>
        <w:keepNext/>
        <w:keepLines/>
        <w:spacing w:line="588" w:lineRule="exact"/>
        <w:ind w:firstLine="600"/>
        <w:rPr>
          <w:rFonts w:ascii="黑体" w:hAnsi="黑体" w:eastAsia="黑体"/>
          <w:sz w:val="30"/>
        </w:rPr>
      </w:pPr>
      <w:r>
        <w:rPr>
          <w:rFonts w:hint="eastAsia" w:ascii="黑体" w:hAnsi="黑体" w:eastAsia="黑体"/>
          <w:sz w:val="30"/>
        </w:rPr>
        <w:t>十一、《项目支出决算表》</w:t>
      </w:r>
    </w:p>
    <w:p>
      <w:pPr>
        <w:pStyle w:val="3"/>
        <w:keepNext/>
        <w:keepLines/>
        <w:spacing w:line="588" w:lineRule="exact"/>
        <w:ind w:firstLine="600"/>
        <w:rPr>
          <w:rFonts w:ascii="黑体" w:hAnsi="黑体" w:eastAsia="黑体"/>
          <w:b/>
          <w:sz w:val="30"/>
        </w:rPr>
      </w:pPr>
      <w:r>
        <w:rPr>
          <w:rFonts w:hint="eastAsia" w:ascii="黑体" w:hAnsi="黑体" w:eastAsia="黑体"/>
          <w:b/>
          <w:sz w:val="30"/>
        </w:rPr>
        <w:t>十二、关于空表的说明</w:t>
      </w:r>
    </w:p>
    <w:p>
      <w:pPr>
        <w:spacing w:line="588" w:lineRule="exact"/>
        <w:ind w:firstLine="601"/>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zh-CN"/>
        </w:rPr>
        <w:t>天津经济技术开发区市场监督管理局</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天津经济技术开发区知识产权局</w:t>
      </w:r>
      <w:r>
        <w:rPr>
          <w:rFonts w:ascii="仿宋_GB2312" w:hAnsi="仿宋_GB2312" w:eastAsia="仿宋_GB2312" w:cs="仿宋_GB2312"/>
          <w:sz w:val="32"/>
          <w:szCs w:val="32"/>
          <w:lang w:val="zh-CN"/>
        </w:rPr>
        <w:t>)</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年度政府性基金预算财政拨款收入支出决算表为空表。</w:t>
      </w:r>
    </w:p>
    <w:p>
      <w:pPr>
        <w:spacing w:line="588" w:lineRule="exact"/>
        <w:ind w:firstLine="601"/>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zh-CN"/>
        </w:rPr>
        <w:t>天津经济技术开发区市场监督管理局</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天津经济技术开发区知识产权局</w:t>
      </w:r>
      <w:r>
        <w:rPr>
          <w:rFonts w:ascii="仿宋_GB2312" w:hAnsi="仿宋_GB2312" w:eastAsia="仿宋_GB2312" w:cs="仿宋_GB2312"/>
          <w:sz w:val="32"/>
          <w:szCs w:val="32"/>
          <w:lang w:val="zh-CN"/>
        </w:rPr>
        <w:t>)</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年度国有资本经营预算财政拨款收入支出决算表为空表。</w:t>
      </w:r>
    </w:p>
    <w:p>
      <w:pPr>
        <w:spacing w:line="588" w:lineRule="exact"/>
        <w:ind w:firstLine="601"/>
        <w:rPr>
          <w:rFonts w:ascii="仿宋_GB2312" w:hAnsi="仿宋_GB2312" w:eastAsia="仿宋_GB2312" w:cs="仿宋_GB2312"/>
          <w:sz w:val="32"/>
          <w:szCs w:val="32"/>
        </w:rPr>
      </w:pPr>
    </w:p>
    <w:p>
      <w:pPr>
        <w:spacing w:line="588" w:lineRule="exact"/>
        <w:ind w:firstLine="600"/>
        <w:rPr>
          <w:rFonts w:ascii="楷体" w:hAnsi="楷体" w:eastAsia="楷体"/>
          <w:sz w:val="30"/>
        </w:rPr>
      </w:pPr>
    </w:p>
    <w:p>
      <w:pPr>
        <w:pStyle w:val="2"/>
        <w:keepNext/>
        <w:keepLines/>
        <w:spacing w:line="588" w:lineRule="exact"/>
        <w:jc w:val="center"/>
        <w:rPr>
          <w:rFonts w:ascii="方正小标宋简体" w:hAnsi="方正小标宋简体" w:eastAsia="方正小标宋简体"/>
          <w:b/>
          <w:kern w:val="44"/>
          <w:sz w:val="44"/>
        </w:rPr>
      </w:pPr>
    </w:p>
    <w:p>
      <w:pPr>
        <w:pStyle w:val="2"/>
        <w:keepNext/>
        <w:keepLines/>
        <w:spacing w:line="588" w:lineRule="exact"/>
        <w:jc w:val="center"/>
        <w:rPr>
          <w:rFonts w:ascii="方正小标宋简体" w:hAnsi="方正小标宋简体" w:eastAsia="方正小标宋简体"/>
          <w:kern w:val="44"/>
          <w:sz w:val="44"/>
        </w:rPr>
      </w:pPr>
      <w:r>
        <w:rPr>
          <w:rFonts w:hint="eastAsia" w:ascii="方正小标宋简体" w:hAnsi="方正小标宋简体" w:eastAsia="方正小标宋简体"/>
          <w:kern w:val="44"/>
          <w:sz w:val="44"/>
        </w:rPr>
        <w:t>第三部分</w:t>
      </w:r>
      <w:r>
        <w:rPr>
          <w:rFonts w:ascii="方正小标宋简体" w:hAnsi="方正小标宋简体" w:eastAsia="方正小标宋简体"/>
          <w:kern w:val="44"/>
          <w:sz w:val="44"/>
        </w:rPr>
        <w:t xml:space="preserve">  2022</w:t>
      </w:r>
      <w:r>
        <w:rPr>
          <w:rFonts w:hint="eastAsia" w:ascii="方正小标宋简体" w:hAnsi="方正小标宋简体" w:eastAsia="方正小标宋简体"/>
          <w:kern w:val="44"/>
          <w:sz w:val="44"/>
        </w:rPr>
        <w:t>年度部门决算情况说明</w:t>
      </w:r>
    </w:p>
    <w:p>
      <w:pPr>
        <w:spacing w:line="588" w:lineRule="exact"/>
        <w:ind w:firstLine="600"/>
        <w:rPr>
          <w:rFonts w:ascii="黑体" w:hAnsi="黑体" w:eastAsia="黑体"/>
          <w:kern w:val="2"/>
          <w:sz w:val="30"/>
          <w:lang w:val="zh-CN"/>
        </w:rPr>
      </w:pPr>
    </w:p>
    <w:p>
      <w:pPr>
        <w:pStyle w:val="3"/>
        <w:keepNext/>
        <w:keepLines/>
        <w:spacing w:line="588" w:lineRule="exact"/>
        <w:ind w:firstLine="602"/>
        <w:rPr>
          <w:rFonts w:ascii="黑体" w:hAnsi="黑体" w:eastAsia="黑体"/>
          <w:b/>
          <w:sz w:val="30"/>
          <w:lang w:val="zh-CN"/>
        </w:rPr>
      </w:pPr>
      <w:r>
        <w:rPr>
          <w:rFonts w:hint="eastAsia" w:ascii="黑体" w:hAnsi="黑体" w:eastAsia="黑体"/>
          <w:b/>
          <w:sz w:val="30"/>
          <w:lang w:val="zh-CN"/>
        </w:rPr>
        <w:t>一、收入支出决算总体情况说明</w:t>
      </w:r>
    </w:p>
    <w:p>
      <w:pPr>
        <w:spacing w:line="588" w:lineRule="exact"/>
        <w:ind w:firstLine="600"/>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sz w:val="32"/>
          <w:szCs w:val="32"/>
          <w:lang w:val="zh-CN"/>
        </w:rPr>
        <w:t>天津经济技术开发区市场监督管理局</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天津经济技术开发区知识产权局</w:t>
      </w:r>
      <w:r>
        <w:rPr>
          <w:rFonts w:ascii="仿宋_GB2312" w:hAnsi="仿宋_GB2312" w:eastAsia="仿宋_GB2312" w:cs="仿宋_GB2312"/>
          <w:sz w:val="32"/>
          <w:szCs w:val="32"/>
          <w:lang w:val="zh-CN"/>
        </w:rPr>
        <w:t>)2022</w:t>
      </w:r>
      <w:r>
        <w:rPr>
          <w:rFonts w:hint="eastAsia" w:ascii="仿宋_GB2312" w:hAnsi="仿宋_GB2312" w:eastAsia="仿宋_GB2312" w:cs="仿宋_GB2312"/>
          <w:sz w:val="32"/>
          <w:szCs w:val="32"/>
          <w:lang w:val="zh-CN"/>
        </w:rPr>
        <w:t>年度收入、支出决算总计</w:t>
      </w:r>
      <w:r>
        <w:rPr>
          <w:rFonts w:ascii="仿宋_GB2312" w:hAnsi="仿宋_GB2312" w:eastAsia="仿宋_GB2312" w:cs="仿宋_GB2312"/>
          <w:sz w:val="32"/>
          <w:szCs w:val="32"/>
          <w:lang w:val="zh-CN"/>
        </w:rPr>
        <w:t>57,961,753.67</w:t>
      </w:r>
      <w:r>
        <w:rPr>
          <w:rFonts w:hint="eastAsia" w:ascii="仿宋_GB2312" w:hAnsi="仿宋_GB2312" w:eastAsia="仿宋_GB2312" w:cs="仿宋_GB2312"/>
          <w:sz w:val="32"/>
          <w:szCs w:val="32"/>
        </w:rPr>
        <w:t>元，与</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年度相比，收、支总计各增加</w:t>
      </w:r>
      <w:r>
        <w:rPr>
          <w:rFonts w:ascii="仿宋_GB2312" w:hAnsi="仿宋_GB2312" w:eastAsia="仿宋_GB2312" w:cs="仿宋_GB2312"/>
          <w:sz w:val="32"/>
          <w:szCs w:val="32"/>
          <w:lang w:val="zh-CN"/>
        </w:rPr>
        <w:t>4,031,941.20</w:t>
      </w:r>
      <w:r>
        <w:rPr>
          <w:rFonts w:hint="eastAsia" w:ascii="仿宋_GB2312" w:hAnsi="仿宋_GB2312" w:eastAsia="仿宋_GB2312" w:cs="仿宋_GB2312"/>
          <w:sz w:val="32"/>
          <w:szCs w:val="32"/>
        </w:rPr>
        <w:t>元，增长</w:t>
      </w:r>
      <w:r>
        <w:rPr>
          <w:rFonts w:ascii="仿宋_GB2312" w:hAnsi="仿宋_GB2312" w:eastAsia="仿宋_GB2312" w:cs="仿宋_GB2312"/>
          <w:sz w:val="32"/>
          <w:szCs w:val="32"/>
        </w:rPr>
        <w:t>7.48%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zh-CN"/>
        </w:rPr>
        <w:t>主要原因是</w:t>
      </w:r>
      <w:r>
        <w:rPr>
          <w:rFonts w:hint="eastAsia" w:ascii="仿宋_GB2312" w:hAnsi="仿宋_GB2312" w:eastAsia="仿宋_GB2312" w:cs="仿宋_GB2312"/>
          <w:sz w:val="32"/>
          <w:szCs w:val="32"/>
          <w:highlight w:val="none"/>
          <w:lang w:val="en-US" w:eastAsia="zh-CN"/>
        </w:rPr>
        <w:t>增加新项目：高新技术产业专项</w:t>
      </w:r>
      <w:r>
        <w:rPr>
          <w:rFonts w:hint="eastAsia" w:ascii="仿宋_GB2312" w:hAnsi="仿宋_GB2312" w:eastAsia="仿宋_GB2312" w:cs="仿宋_GB2312"/>
          <w:color w:val="auto"/>
          <w:sz w:val="32"/>
          <w:szCs w:val="32"/>
          <w:highlight w:val="none"/>
          <w:lang w:val="en-US" w:eastAsia="zh-CN"/>
        </w:rPr>
        <w:t>、制式服装专项</w:t>
      </w:r>
      <w:r>
        <w:rPr>
          <w:rFonts w:hint="eastAsia" w:ascii="仿宋_GB2312" w:hAnsi="仿宋_GB2312" w:eastAsia="仿宋_GB2312" w:cs="仿宋_GB2312"/>
          <w:color w:val="auto"/>
          <w:sz w:val="32"/>
          <w:szCs w:val="32"/>
          <w:highlight w:val="none"/>
          <w:lang w:val="zh-CN"/>
        </w:rPr>
        <w:t>。</w:t>
      </w:r>
    </w:p>
    <w:p>
      <w:pPr>
        <w:pStyle w:val="3"/>
        <w:keepNext/>
        <w:keepLines/>
        <w:spacing w:line="588" w:lineRule="exact"/>
        <w:ind w:firstLine="602"/>
        <w:rPr>
          <w:rFonts w:ascii="黑体" w:hAnsi="黑体" w:eastAsia="黑体"/>
          <w:b/>
          <w:sz w:val="30"/>
          <w:lang w:val="zh-CN"/>
        </w:rPr>
      </w:pPr>
      <w:r>
        <w:rPr>
          <w:rFonts w:hint="eastAsia" w:ascii="黑体" w:hAnsi="黑体" w:eastAsia="黑体"/>
          <w:b/>
          <w:sz w:val="30"/>
          <w:lang w:val="zh-CN"/>
        </w:rPr>
        <w:t>二、</w:t>
      </w:r>
      <w:r>
        <w:rPr>
          <w:rFonts w:hint="eastAsia" w:ascii="黑体" w:hAnsi="黑体" w:eastAsia="黑体"/>
          <w:b/>
          <w:sz w:val="30"/>
        </w:rPr>
        <w:t>收入决算情况</w:t>
      </w:r>
      <w:r>
        <w:rPr>
          <w:rFonts w:hint="eastAsia" w:ascii="黑体" w:hAnsi="黑体" w:eastAsia="黑体"/>
          <w:b/>
          <w:sz w:val="30"/>
          <w:lang w:val="zh-CN"/>
        </w:rPr>
        <w:t>说明</w:t>
      </w:r>
    </w:p>
    <w:p>
      <w:pPr>
        <w:spacing w:line="588"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天津经济技术开发区市场监督管理局</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天津经济技术开发区知识产权局</w:t>
      </w:r>
      <w:r>
        <w:rPr>
          <w:rFonts w:ascii="仿宋_GB2312" w:hAnsi="仿宋_GB2312" w:eastAsia="仿宋_GB2312" w:cs="仿宋_GB2312"/>
          <w:sz w:val="32"/>
          <w:szCs w:val="32"/>
          <w:lang w:val="zh-CN"/>
        </w:rPr>
        <w:t>)2022</w:t>
      </w:r>
      <w:r>
        <w:rPr>
          <w:rFonts w:hint="eastAsia" w:ascii="仿宋_GB2312" w:hAnsi="仿宋_GB2312" w:eastAsia="仿宋_GB2312" w:cs="仿宋_GB2312"/>
          <w:sz w:val="32"/>
          <w:szCs w:val="32"/>
          <w:lang w:val="zh-CN"/>
        </w:rPr>
        <w:t>年度本年收入合计</w:t>
      </w:r>
      <w:r>
        <w:rPr>
          <w:rFonts w:ascii="仿宋_GB2312" w:hAnsi="仿宋_GB2312" w:eastAsia="仿宋_GB2312" w:cs="仿宋_GB2312"/>
          <w:sz w:val="32"/>
          <w:szCs w:val="32"/>
          <w:lang w:val="zh-CN"/>
        </w:rPr>
        <w:t>57,961,753.67</w:t>
      </w:r>
      <w:r>
        <w:rPr>
          <w:rFonts w:hint="eastAsia" w:ascii="仿宋_GB2312" w:hAnsi="仿宋_GB2312" w:eastAsia="仿宋_GB2312" w:cs="仿宋_GB2312"/>
          <w:sz w:val="32"/>
          <w:szCs w:val="32"/>
        </w:rPr>
        <w:t>元，与</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年度相比增加</w:t>
      </w:r>
      <w:r>
        <w:rPr>
          <w:rFonts w:ascii="仿宋_GB2312" w:hAnsi="仿宋_GB2312" w:eastAsia="仿宋_GB2312" w:cs="仿宋_GB2312"/>
          <w:sz w:val="32"/>
          <w:szCs w:val="32"/>
          <w:lang w:val="zh-CN"/>
        </w:rPr>
        <w:t>4,031,941.20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highlight w:val="none"/>
          <w:lang w:val="zh-CN"/>
        </w:rPr>
        <w:t>主要原因是</w:t>
      </w:r>
      <w:r>
        <w:rPr>
          <w:rFonts w:hint="eastAsia" w:ascii="仿宋_GB2312" w:hAnsi="仿宋_GB2312" w:eastAsia="仿宋_GB2312" w:cs="仿宋_GB2312"/>
          <w:sz w:val="32"/>
          <w:szCs w:val="32"/>
          <w:highlight w:val="none"/>
          <w:lang w:val="en-US" w:eastAsia="zh-CN"/>
        </w:rPr>
        <w:t>增加新项目：高新技术产业专项</w:t>
      </w:r>
      <w:r>
        <w:rPr>
          <w:rFonts w:hint="eastAsia" w:ascii="仿宋_GB2312" w:hAnsi="仿宋_GB2312" w:eastAsia="仿宋_GB2312" w:cs="仿宋_GB2312"/>
          <w:color w:val="auto"/>
          <w:sz w:val="32"/>
          <w:szCs w:val="32"/>
          <w:highlight w:val="none"/>
          <w:lang w:val="en-US" w:eastAsia="zh-CN"/>
        </w:rPr>
        <w:t>、制式服装专项</w:t>
      </w: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val="zh-CN"/>
        </w:rPr>
        <w:t>一般公共预算财政拨款收入</w:t>
      </w:r>
      <w:r>
        <w:rPr>
          <w:rFonts w:ascii="仿宋_GB2312" w:hAnsi="仿宋_GB2312" w:eastAsia="仿宋_GB2312" w:cs="仿宋_GB2312"/>
          <w:sz w:val="32"/>
          <w:szCs w:val="32"/>
          <w:lang w:val="zh-CN"/>
        </w:rPr>
        <w:t>57,961,753.67</w:t>
      </w:r>
      <w:r>
        <w:rPr>
          <w:rFonts w:hint="eastAsia" w:ascii="仿宋_GB2312" w:hAnsi="仿宋_GB2312" w:eastAsia="仿宋_GB2312" w:cs="仿宋_GB2312"/>
          <w:sz w:val="32"/>
          <w:szCs w:val="32"/>
          <w:lang w:val="zh-CN"/>
        </w:rPr>
        <w:t>元，占</w:t>
      </w:r>
      <w:r>
        <w:rPr>
          <w:rFonts w:ascii="仿宋_GB2312" w:hAnsi="仿宋_GB2312" w:eastAsia="仿宋_GB2312" w:cs="仿宋_GB2312"/>
          <w:sz w:val="32"/>
          <w:szCs w:val="32"/>
          <w:lang w:val="zh-CN"/>
        </w:rPr>
        <w:t>100.00%</w:t>
      </w:r>
      <w:r>
        <w:rPr>
          <w:rFonts w:hint="eastAsia" w:ascii="仿宋_GB2312" w:hAnsi="仿宋_GB2312" w:eastAsia="仿宋_GB2312" w:cs="仿宋_GB2312"/>
          <w:sz w:val="32"/>
          <w:szCs w:val="32"/>
          <w:lang w:val="zh-CN"/>
        </w:rPr>
        <w:t>。</w:t>
      </w:r>
    </w:p>
    <w:p>
      <w:pPr>
        <w:pStyle w:val="3"/>
        <w:keepNext/>
        <w:keepLines/>
        <w:spacing w:line="588" w:lineRule="exact"/>
        <w:ind w:firstLine="602"/>
        <w:rPr>
          <w:rFonts w:ascii="黑体" w:hAnsi="黑体" w:eastAsia="黑体"/>
          <w:b/>
          <w:sz w:val="30"/>
        </w:rPr>
      </w:pPr>
      <w:r>
        <w:rPr>
          <w:rFonts w:hint="eastAsia" w:ascii="黑体" w:hAnsi="黑体" w:eastAsia="黑体"/>
          <w:b/>
          <w:sz w:val="30"/>
          <w:lang w:val="zh-CN"/>
        </w:rPr>
        <w:t>三、支出</w:t>
      </w:r>
      <w:r>
        <w:rPr>
          <w:rFonts w:hint="eastAsia" w:ascii="黑体" w:hAnsi="黑体" w:eastAsia="黑体"/>
          <w:b/>
          <w:sz w:val="30"/>
        </w:rPr>
        <w:t>决算情况说明</w:t>
      </w:r>
    </w:p>
    <w:p>
      <w:pPr>
        <w:spacing w:line="588"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天津经济技术开发区市场监督管理局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天津经济技术开发区知识产权局</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年度本年支出合计</w:t>
      </w:r>
      <w:r>
        <w:rPr>
          <w:rFonts w:ascii="仿宋_GB2312" w:hAnsi="仿宋_GB2312" w:eastAsia="仿宋_GB2312" w:cs="仿宋_GB2312"/>
          <w:sz w:val="32"/>
          <w:szCs w:val="32"/>
        </w:rPr>
        <w:t>57,961,753.67</w:t>
      </w:r>
      <w:r>
        <w:rPr>
          <w:rFonts w:hint="eastAsia" w:ascii="仿宋_GB2312" w:hAnsi="仿宋_GB2312" w:eastAsia="仿宋_GB2312" w:cs="仿宋_GB2312"/>
          <w:sz w:val="32"/>
          <w:szCs w:val="32"/>
        </w:rPr>
        <w:t>元，与</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年度相比增加</w:t>
      </w:r>
      <w:r>
        <w:rPr>
          <w:rFonts w:ascii="仿宋_GB2312" w:hAnsi="仿宋_GB2312" w:eastAsia="仿宋_GB2312" w:cs="仿宋_GB2312"/>
          <w:sz w:val="32"/>
          <w:szCs w:val="32"/>
          <w:lang w:val="zh-CN"/>
        </w:rPr>
        <w:t>4,031,941.20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highlight w:val="none"/>
          <w:lang w:val="zh-CN"/>
        </w:rPr>
        <w:t>主要原因是</w:t>
      </w:r>
      <w:r>
        <w:rPr>
          <w:rFonts w:hint="eastAsia" w:ascii="仿宋_GB2312" w:hAnsi="仿宋_GB2312" w:eastAsia="仿宋_GB2312" w:cs="仿宋_GB2312"/>
          <w:sz w:val="32"/>
          <w:szCs w:val="32"/>
          <w:highlight w:val="none"/>
          <w:lang w:val="en-US" w:eastAsia="zh-CN"/>
        </w:rPr>
        <w:t>增加新项目：高新技术产业专项</w:t>
      </w:r>
      <w:r>
        <w:rPr>
          <w:rFonts w:hint="eastAsia" w:ascii="仿宋_GB2312" w:hAnsi="仿宋_GB2312" w:eastAsia="仿宋_GB2312" w:cs="仿宋_GB2312"/>
          <w:color w:val="auto"/>
          <w:sz w:val="32"/>
          <w:szCs w:val="32"/>
          <w:highlight w:val="none"/>
          <w:lang w:val="en-US" w:eastAsia="zh-CN"/>
        </w:rPr>
        <w:t>、制式服装专项</w:t>
      </w: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val="zh-CN"/>
        </w:rPr>
        <w:t>基本支出</w:t>
      </w:r>
      <w:r>
        <w:rPr>
          <w:rFonts w:ascii="仿宋_GB2312" w:hAnsi="仿宋_GB2312" w:eastAsia="仿宋_GB2312" w:cs="仿宋_GB2312"/>
          <w:sz w:val="32"/>
          <w:szCs w:val="32"/>
          <w:lang w:val="zh-CN"/>
        </w:rPr>
        <w:t>45,305,509.87</w:t>
      </w:r>
      <w:r>
        <w:rPr>
          <w:rFonts w:hint="eastAsia" w:ascii="仿宋_GB2312" w:hAnsi="仿宋_GB2312" w:eastAsia="仿宋_GB2312" w:cs="仿宋_GB2312"/>
          <w:sz w:val="32"/>
          <w:szCs w:val="32"/>
          <w:lang w:val="zh-CN"/>
        </w:rPr>
        <w:t>元，占</w:t>
      </w:r>
      <w:r>
        <w:rPr>
          <w:rFonts w:ascii="仿宋_GB2312" w:hAnsi="仿宋_GB2312" w:eastAsia="仿宋_GB2312" w:cs="仿宋_GB2312"/>
          <w:sz w:val="32"/>
          <w:szCs w:val="32"/>
          <w:lang w:val="zh-CN"/>
        </w:rPr>
        <w:t>78.16%</w:t>
      </w:r>
      <w:r>
        <w:rPr>
          <w:rFonts w:hint="eastAsia" w:ascii="仿宋_GB2312" w:hAnsi="仿宋_GB2312" w:eastAsia="仿宋_GB2312" w:cs="仿宋_GB2312"/>
          <w:sz w:val="32"/>
          <w:szCs w:val="32"/>
          <w:lang w:val="zh-CN"/>
        </w:rPr>
        <w:t>；项目支出</w:t>
      </w:r>
      <w:r>
        <w:rPr>
          <w:rFonts w:ascii="仿宋_GB2312" w:hAnsi="仿宋_GB2312" w:eastAsia="仿宋_GB2312" w:cs="仿宋_GB2312"/>
          <w:sz w:val="32"/>
          <w:szCs w:val="32"/>
          <w:lang w:val="zh-CN"/>
        </w:rPr>
        <w:t>12,656,243.80</w:t>
      </w:r>
      <w:r>
        <w:rPr>
          <w:rFonts w:hint="eastAsia" w:ascii="仿宋_GB2312" w:hAnsi="仿宋_GB2312" w:eastAsia="仿宋_GB2312" w:cs="仿宋_GB2312"/>
          <w:sz w:val="32"/>
          <w:szCs w:val="32"/>
          <w:lang w:val="zh-CN"/>
        </w:rPr>
        <w:t>元，占</w:t>
      </w:r>
      <w:r>
        <w:rPr>
          <w:rFonts w:ascii="仿宋_GB2312" w:hAnsi="仿宋_GB2312" w:eastAsia="仿宋_GB2312" w:cs="仿宋_GB2312"/>
          <w:sz w:val="32"/>
          <w:szCs w:val="32"/>
          <w:lang w:val="zh-CN"/>
        </w:rPr>
        <w:t>21.84%</w:t>
      </w:r>
      <w:r>
        <w:rPr>
          <w:rFonts w:hint="eastAsia" w:ascii="仿宋_GB2312" w:hAnsi="仿宋_GB2312" w:eastAsia="仿宋_GB2312" w:cs="仿宋_GB2312"/>
          <w:sz w:val="32"/>
          <w:szCs w:val="32"/>
          <w:lang w:val="zh-CN"/>
        </w:rPr>
        <w:t>。</w:t>
      </w:r>
    </w:p>
    <w:p>
      <w:pPr>
        <w:pStyle w:val="3"/>
        <w:keepNext/>
        <w:keepLines/>
        <w:spacing w:line="588" w:lineRule="exact"/>
        <w:ind w:firstLine="602"/>
        <w:rPr>
          <w:rFonts w:ascii="黑体" w:hAnsi="黑体" w:eastAsia="黑体"/>
          <w:b/>
          <w:sz w:val="30"/>
          <w:lang w:val="zh-CN"/>
        </w:rPr>
      </w:pPr>
      <w:r>
        <w:rPr>
          <w:rFonts w:hint="eastAsia" w:ascii="黑体" w:hAnsi="黑体" w:eastAsia="黑体"/>
          <w:b/>
          <w:sz w:val="30"/>
          <w:lang w:val="zh-CN"/>
        </w:rPr>
        <w:t>四、财政拨款收支决算总体情况说明</w:t>
      </w:r>
    </w:p>
    <w:p>
      <w:pPr>
        <w:spacing w:line="588" w:lineRule="exact"/>
        <w:ind w:firstLine="600"/>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sz w:val="32"/>
          <w:szCs w:val="32"/>
        </w:rPr>
        <w:t>天津经济技术开发区市场监督管理局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天津经济技术开发区知识产权局</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年度财政拨款收入、支出决算总计</w:t>
      </w:r>
      <w:r>
        <w:rPr>
          <w:rFonts w:ascii="仿宋_GB2312" w:hAnsi="仿宋_GB2312" w:eastAsia="仿宋_GB2312" w:cs="仿宋_GB2312"/>
          <w:sz w:val="32"/>
          <w:szCs w:val="32"/>
          <w:lang w:val="zh-CN"/>
        </w:rPr>
        <w:t>57,961,753.67</w:t>
      </w:r>
      <w:r>
        <w:rPr>
          <w:rFonts w:hint="eastAsia" w:ascii="仿宋_GB2312" w:hAnsi="仿宋_GB2312" w:eastAsia="仿宋_GB2312" w:cs="仿宋_GB2312"/>
          <w:sz w:val="32"/>
          <w:szCs w:val="32"/>
        </w:rPr>
        <w:t>元，与</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年度相比，财政拨款收、支总计各增加</w:t>
      </w:r>
      <w:r>
        <w:rPr>
          <w:rFonts w:ascii="仿宋_GB2312" w:hAnsi="仿宋_GB2312" w:eastAsia="仿宋_GB2312" w:cs="仿宋_GB2312"/>
          <w:sz w:val="32"/>
          <w:szCs w:val="32"/>
          <w:lang w:val="zh-CN"/>
        </w:rPr>
        <w:t>4,031,941.20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增长7.48%，</w:t>
      </w:r>
      <w:r>
        <w:rPr>
          <w:rFonts w:hint="eastAsia" w:ascii="仿宋_GB2312" w:hAnsi="仿宋_GB2312" w:eastAsia="仿宋_GB2312" w:cs="仿宋_GB2312"/>
          <w:sz w:val="32"/>
          <w:szCs w:val="32"/>
          <w:highlight w:val="none"/>
          <w:lang w:val="zh-CN"/>
        </w:rPr>
        <w:t>主要原因是</w:t>
      </w:r>
      <w:r>
        <w:rPr>
          <w:rFonts w:hint="eastAsia" w:ascii="仿宋_GB2312" w:hAnsi="仿宋_GB2312" w:eastAsia="仿宋_GB2312" w:cs="仿宋_GB2312"/>
          <w:sz w:val="32"/>
          <w:szCs w:val="32"/>
          <w:highlight w:val="none"/>
          <w:lang w:val="en-US" w:eastAsia="zh-CN"/>
        </w:rPr>
        <w:t>增加新项目：高新技术产业专项</w:t>
      </w:r>
      <w:r>
        <w:rPr>
          <w:rFonts w:hint="eastAsia" w:ascii="仿宋_GB2312" w:hAnsi="仿宋_GB2312" w:eastAsia="仿宋_GB2312" w:cs="仿宋_GB2312"/>
          <w:color w:val="auto"/>
          <w:sz w:val="32"/>
          <w:szCs w:val="32"/>
          <w:highlight w:val="none"/>
          <w:lang w:val="en-US" w:eastAsia="zh-CN"/>
        </w:rPr>
        <w:t>、制式服装专项</w:t>
      </w:r>
      <w:r>
        <w:rPr>
          <w:rFonts w:hint="eastAsia" w:ascii="仿宋_GB2312" w:hAnsi="仿宋_GB2312" w:eastAsia="仿宋_GB2312" w:cs="仿宋_GB2312"/>
          <w:color w:val="auto"/>
          <w:sz w:val="32"/>
          <w:szCs w:val="32"/>
          <w:highlight w:val="none"/>
          <w:lang w:val="zh-CN"/>
        </w:rPr>
        <w:t>。</w:t>
      </w:r>
    </w:p>
    <w:p>
      <w:pPr>
        <w:pStyle w:val="3"/>
        <w:keepNext/>
        <w:keepLines/>
        <w:spacing w:line="588" w:lineRule="exact"/>
        <w:ind w:firstLine="602"/>
        <w:rPr>
          <w:rFonts w:ascii="黑体" w:hAnsi="黑体" w:eastAsia="黑体"/>
          <w:b/>
          <w:sz w:val="30"/>
        </w:rPr>
      </w:pPr>
      <w:r>
        <w:rPr>
          <w:rFonts w:hint="eastAsia" w:ascii="黑体" w:hAnsi="黑体" w:eastAsia="黑体"/>
          <w:b/>
          <w:sz w:val="30"/>
        </w:rPr>
        <w:t>五、一般公共预算财政拨款支出决算情况说明</w:t>
      </w:r>
    </w:p>
    <w:p>
      <w:pPr>
        <w:spacing w:line="588" w:lineRule="exact"/>
        <w:ind w:left="480"/>
        <w:rPr>
          <w:rFonts w:ascii="楷体" w:hAnsi="楷体" w:eastAsia="楷体"/>
          <w:b/>
          <w:sz w:val="30"/>
        </w:rPr>
      </w:pPr>
      <w:r>
        <w:rPr>
          <w:rFonts w:hint="eastAsia" w:ascii="楷体" w:hAnsi="楷体" w:eastAsia="楷体"/>
          <w:b/>
          <w:sz w:val="30"/>
        </w:rPr>
        <w:t>（一）总体情况</w:t>
      </w:r>
    </w:p>
    <w:p>
      <w:pPr>
        <w:spacing w:line="588" w:lineRule="exact"/>
        <w:ind w:firstLine="6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天津经济技术开发区市场监督管理局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天津经济技术开发区知识产权局</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年度部门决算一般公共预算财政拨款支出</w:t>
      </w:r>
      <w:r>
        <w:rPr>
          <w:rFonts w:hint="eastAsia" w:ascii="仿宋_GB2312" w:hAnsi="仿宋_GB2312" w:eastAsia="仿宋_GB2312" w:cs="仿宋_GB2312"/>
          <w:sz w:val="32"/>
          <w:szCs w:val="32"/>
          <w:lang w:val="zh-CN"/>
        </w:rPr>
        <w:t>合</w:t>
      </w:r>
      <w:r>
        <w:rPr>
          <w:rFonts w:hint="eastAsia" w:ascii="仿宋_GB2312" w:hAnsi="仿宋_GB2312" w:eastAsia="仿宋_GB2312" w:cs="仿宋_GB2312"/>
          <w:sz w:val="32"/>
          <w:szCs w:val="32"/>
        </w:rPr>
        <w:t>计</w:t>
      </w:r>
      <w:r>
        <w:rPr>
          <w:rFonts w:ascii="仿宋_GB2312" w:hAnsi="仿宋_GB2312" w:eastAsia="仿宋_GB2312" w:cs="仿宋_GB2312"/>
          <w:sz w:val="32"/>
          <w:szCs w:val="32"/>
        </w:rPr>
        <w:t>57,961,753.67</w:t>
      </w:r>
      <w:r>
        <w:rPr>
          <w:rFonts w:hint="eastAsia" w:ascii="仿宋_GB2312" w:hAnsi="仿宋_GB2312" w:eastAsia="仿宋_GB2312" w:cs="仿宋_GB2312"/>
          <w:sz w:val="32"/>
          <w:szCs w:val="32"/>
        </w:rPr>
        <w:t>元，占本年支出合计的</w:t>
      </w:r>
      <w:r>
        <w:rPr>
          <w:rFonts w:ascii="仿宋_GB2312" w:hAnsi="仿宋_GB2312" w:eastAsia="仿宋_GB2312" w:cs="仿宋_GB2312"/>
          <w:sz w:val="32"/>
          <w:szCs w:val="32"/>
        </w:rPr>
        <w:t>100.00%</w:t>
      </w:r>
      <w:r>
        <w:rPr>
          <w:rFonts w:hint="eastAsia" w:ascii="仿宋_GB2312" w:hAnsi="仿宋_GB2312" w:eastAsia="仿宋_GB2312" w:cs="仿宋_GB2312"/>
          <w:sz w:val="32"/>
          <w:szCs w:val="32"/>
        </w:rPr>
        <w:t>，与</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年度相比，增加</w:t>
      </w:r>
      <w:r>
        <w:rPr>
          <w:rFonts w:ascii="仿宋_GB2312" w:hAnsi="仿宋_GB2312" w:eastAsia="仿宋_GB2312" w:cs="仿宋_GB2312"/>
          <w:sz w:val="32"/>
          <w:szCs w:val="32"/>
          <w:lang w:val="zh-CN"/>
        </w:rPr>
        <w:t>4,031,941.20</w:t>
      </w:r>
      <w:r>
        <w:rPr>
          <w:rFonts w:hint="eastAsia" w:ascii="仿宋_GB2312" w:hAnsi="仿宋_GB2312" w:eastAsia="仿宋_GB2312" w:cs="仿宋_GB2312"/>
          <w:sz w:val="32"/>
          <w:szCs w:val="32"/>
        </w:rPr>
        <w:t>元，增</w:t>
      </w:r>
      <w:r>
        <w:rPr>
          <w:rFonts w:hint="eastAsia" w:ascii="仿宋_GB2312" w:hAnsi="仿宋_GB2312" w:eastAsia="仿宋_GB2312" w:cs="仿宋_GB2312"/>
          <w:sz w:val="32"/>
          <w:szCs w:val="32"/>
          <w:highlight w:val="none"/>
        </w:rPr>
        <w:t>长7.48%，</w:t>
      </w:r>
      <w:r>
        <w:rPr>
          <w:rFonts w:hint="eastAsia" w:ascii="仿宋_GB2312" w:hAnsi="仿宋_GB2312" w:eastAsia="仿宋_GB2312" w:cs="仿宋_GB2312"/>
          <w:sz w:val="32"/>
          <w:szCs w:val="32"/>
          <w:highlight w:val="none"/>
          <w:lang w:val="zh-CN"/>
        </w:rPr>
        <w:t>主要原因是</w:t>
      </w:r>
      <w:r>
        <w:rPr>
          <w:rFonts w:hint="eastAsia" w:ascii="仿宋_GB2312" w:hAnsi="仿宋_GB2312" w:eastAsia="仿宋_GB2312" w:cs="仿宋_GB2312"/>
          <w:sz w:val="32"/>
          <w:szCs w:val="32"/>
          <w:highlight w:val="none"/>
          <w:lang w:val="en-US" w:eastAsia="zh-CN"/>
        </w:rPr>
        <w:t>增加新项目：高新技术产业专项</w:t>
      </w:r>
      <w:r>
        <w:rPr>
          <w:rFonts w:hint="eastAsia" w:ascii="仿宋_GB2312" w:hAnsi="仿宋_GB2312" w:eastAsia="仿宋_GB2312" w:cs="仿宋_GB2312"/>
          <w:color w:val="auto"/>
          <w:sz w:val="32"/>
          <w:szCs w:val="32"/>
          <w:highlight w:val="none"/>
          <w:lang w:val="en-US" w:eastAsia="zh-CN"/>
        </w:rPr>
        <w:t>、制式服装专项</w:t>
      </w:r>
      <w:r>
        <w:rPr>
          <w:rFonts w:hint="eastAsia" w:ascii="仿宋_GB2312" w:hAnsi="仿宋_GB2312" w:eastAsia="仿宋_GB2312" w:cs="仿宋_GB2312"/>
          <w:color w:val="auto"/>
          <w:sz w:val="32"/>
          <w:szCs w:val="32"/>
          <w:highlight w:val="none"/>
          <w:lang w:val="zh-CN"/>
        </w:rPr>
        <w:t>。</w:t>
      </w:r>
    </w:p>
    <w:p>
      <w:pPr>
        <w:spacing w:line="588" w:lineRule="exact"/>
        <w:ind w:left="480"/>
        <w:rPr>
          <w:rFonts w:ascii="楷体" w:hAnsi="楷体" w:eastAsia="楷体"/>
          <w:b/>
          <w:sz w:val="30"/>
        </w:rPr>
      </w:pPr>
      <w:r>
        <w:rPr>
          <w:rFonts w:hint="eastAsia" w:ascii="楷体" w:hAnsi="楷体" w:eastAsia="楷体"/>
          <w:b/>
          <w:sz w:val="30"/>
        </w:rPr>
        <w:t>（二）</w:t>
      </w:r>
      <w:r>
        <w:rPr>
          <w:rFonts w:hint="eastAsia" w:ascii="楷体" w:hAnsi="楷体" w:eastAsia="楷体"/>
          <w:b/>
          <w:sz w:val="30"/>
          <w:lang w:val="zh-CN"/>
        </w:rPr>
        <w:t>支出结构</w:t>
      </w:r>
      <w:r>
        <w:rPr>
          <w:rFonts w:hint="eastAsia" w:ascii="楷体" w:hAnsi="楷体" w:eastAsia="楷体"/>
          <w:b/>
          <w:sz w:val="30"/>
        </w:rPr>
        <w:t>情况</w:t>
      </w:r>
    </w:p>
    <w:p>
      <w:pPr>
        <w:spacing w:line="588" w:lineRule="exact"/>
        <w:ind w:firstLine="600"/>
        <w:rPr>
          <w:rFonts w:ascii="仿宋_GB2312" w:hAnsi="仿宋_GB2312" w:eastAsia="仿宋_GB2312" w:cs="仿宋_GB2312"/>
          <w:sz w:val="32"/>
          <w:szCs w:val="32"/>
          <w:lang w:val="zh-CN"/>
        </w:rPr>
      </w:pP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年度一般公共预算财政拨款支出</w:t>
      </w:r>
      <w:r>
        <w:rPr>
          <w:rFonts w:ascii="仿宋_GB2312" w:hAnsi="仿宋_GB2312" w:eastAsia="仿宋_GB2312" w:cs="仿宋_GB2312"/>
          <w:sz w:val="32"/>
          <w:szCs w:val="32"/>
        </w:rPr>
        <w:t>57,961,753.67</w:t>
      </w:r>
      <w:r>
        <w:rPr>
          <w:rFonts w:hint="eastAsia" w:ascii="仿宋_GB2312" w:hAnsi="仿宋_GB2312" w:eastAsia="仿宋_GB2312" w:cs="仿宋_GB2312"/>
          <w:sz w:val="32"/>
          <w:szCs w:val="32"/>
        </w:rPr>
        <w:t>元，主要用于以下方面：</w:t>
      </w:r>
      <w:r>
        <w:rPr>
          <w:rFonts w:hint="eastAsia" w:ascii="仿宋_GB2312" w:hAnsi="仿宋_GB2312" w:eastAsia="仿宋_GB2312" w:cs="仿宋_GB2312"/>
          <w:sz w:val="32"/>
          <w:szCs w:val="32"/>
          <w:lang w:val="zh-CN"/>
        </w:rPr>
        <w:t>一般公共服务支出</w:t>
      </w:r>
      <w:r>
        <w:rPr>
          <w:rFonts w:ascii="仿宋_GB2312" w:hAnsi="仿宋_GB2312" w:eastAsia="仿宋_GB2312" w:cs="仿宋_GB2312"/>
          <w:sz w:val="32"/>
          <w:szCs w:val="32"/>
          <w:lang w:val="zh-CN"/>
        </w:rPr>
        <w:t>54,018,753.67</w:t>
      </w:r>
      <w:r>
        <w:rPr>
          <w:rFonts w:hint="eastAsia" w:ascii="仿宋_GB2312" w:hAnsi="仿宋_GB2312" w:eastAsia="仿宋_GB2312" w:cs="仿宋_GB2312"/>
          <w:sz w:val="32"/>
          <w:szCs w:val="32"/>
          <w:lang w:val="zh-CN"/>
        </w:rPr>
        <w:t>元，占</w:t>
      </w:r>
      <w:r>
        <w:rPr>
          <w:rFonts w:ascii="仿宋_GB2312" w:hAnsi="仿宋_GB2312" w:eastAsia="仿宋_GB2312" w:cs="仿宋_GB2312"/>
          <w:sz w:val="32"/>
          <w:szCs w:val="32"/>
          <w:lang w:val="zh-CN"/>
        </w:rPr>
        <w:t>93.20%</w:t>
      </w:r>
      <w:r>
        <w:rPr>
          <w:rFonts w:hint="eastAsia" w:ascii="仿宋_GB2312" w:hAnsi="仿宋_GB2312" w:eastAsia="仿宋_GB2312" w:cs="仿宋_GB2312"/>
          <w:sz w:val="32"/>
          <w:szCs w:val="32"/>
          <w:lang w:val="zh-CN"/>
        </w:rPr>
        <w:t>；科学技术支出</w:t>
      </w:r>
      <w:r>
        <w:rPr>
          <w:rFonts w:ascii="仿宋_GB2312" w:hAnsi="仿宋_GB2312" w:eastAsia="仿宋_GB2312" w:cs="仿宋_GB2312"/>
          <w:sz w:val="32"/>
          <w:szCs w:val="32"/>
          <w:lang w:val="zh-CN"/>
        </w:rPr>
        <w:t>3,943,000.00</w:t>
      </w:r>
      <w:r>
        <w:rPr>
          <w:rFonts w:hint="eastAsia" w:ascii="仿宋_GB2312" w:hAnsi="仿宋_GB2312" w:eastAsia="仿宋_GB2312" w:cs="仿宋_GB2312"/>
          <w:sz w:val="32"/>
          <w:szCs w:val="32"/>
          <w:lang w:val="zh-CN"/>
        </w:rPr>
        <w:t>元，占</w:t>
      </w:r>
      <w:r>
        <w:rPr>
          <w:rFonts w:ascii="仿宋_GB2312" w:hAnsi="仿宋_GB2312" w:eastAsia="仿宋_GB2312" w:cs="仿宋_GB2312"/>
          <w:sz w:val="32"/>
          <w:szCs w:val="32"/>
          <w:lang w:val="zh-CN"/>
        </w:rPr>
        <w:t>6.80%</w:t>
      </w:r>
      <w:r>
        <w:rPr>
          <w:rFonts w:hint="eastAsia" w:ascii="仿宋_GB2312" w:hAnsi="仿宋_GB2312" w:eastAsia="仿宋_GB2312" w:cs="仿宋_GB2312"/>
          <w:sz w:val="32"/>
          <w:szCs w:val="32"/>
          <w:lang w:val="zh-CN"/>
        </w:rPr>
        <w:t>。</w:t>
      </w:r>
    </w:p>
    <w:p>
      <w:pPr>
        <w:spacing w:line="588" w:lineRule="exact"/>
        <w:ind w:left="480"/>
        <w:rPr>
          <w:rFonts w:ascii="楷体" w:hAnsi="楷体" w:eastAsia="楷体"/>
          <w:b/>
          <w:sz w:val="30"/>
        </w:rPr>
      </w:pPr>
      <w:r>
        <w:rPr>
          <w:rFonts w:hint="eastAsia" w:ascii="楷体" w:hAnsi="楷体" w:eastAsia="楷体"/>
          <w:b/>
          <w:sz w:val="30"/>
        </w:rPr>
        <w:t>（三）具体情况</w:t>
      </w:r>
    </w:p>
    <w:p>
      <w:pPr>
        <w:spacing w:line="588" w:lineRule="exact"/>
        <w:ind w:firstLine="600"/>
        <w:rPr>
          <w:rFonts w:ascii="仿宋_GB2312" w:hAnsi="仿宋_GB2312" w:eastAsia="仿宋_GB2312" w:cs="仿宋_GB2312"/>
          <w:sz w:val="32"/>
          <w:szCs w:val="32"/>
        </w:rPr>
      </w:pP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年度一般公共预算财政拨款支出年初预算为</w:t>
      </w:r>
      <w:r>
        <w:rPr>
          <w:rFonts w:ascii="仿宋_GB2312" w:hAnsi="仿宋_GB2312" w:eastAsia="仿宋_GB2312" w:cs="仿宋_GB2312"/>
          <w:sz w:val="32"/>
          <w:szCs w:val="32"/>
        </w:rPr>
        <w:t>78,184,900.00</w:t>
      </w:r>
      <w:r>
        <w:rPr>
          <w:rFonts w:hint="eastAsia" w:ascii="仿宋_GB2312" w:hAnsi="仿宋_GB2312" w:eastAsia="仿宋_GB2312" w:cs="仿宋_GB2312"/>
          <w:sz w:val="32"/>
          <w:szCs w:val="32"/>
        </w:rPr>
        <w:t>元，支出决算为</w:t>
      </w:r>
      <w:r>
        <w:rPr>
          <w:rFonts w:ascii="仿宋_GB2312" w:hAnsi="仿宋_GB2312" w:eastAsia="仿宋_GB2312" w:cs="仿宋_GB2312"/>
          <w:sz w:val="32"/>
          <w:szCs w:val="32"/>
        </w:rPr>
        <w:t>57,961,753.67</w:t>
      </w:r>
      <w:r>
        <w:rPr>
          <w:rFonts w:hint="eastAsia" w:ascii="仿宋_GB2312" w:hAnsi="仿宋_GB2312" w:eastAsia="仿宋_GB2312" w:cs="仿宋_GB2312"/>
          <w:sz w:val="32"/>
          <w:szCs w:val="32"/>
        </w:rPr>
        <w:t>元，完成年初预算的</w:t>
      </w:r>
      <w:r>
        <w:rPr>
          <w:rFonts w:ascii="仿宋_GB2312" w:hAnsi="仿宋_GB2312" w:eastAsia="仿宋_GB2312" w:cs="仿宋_GB2312"/>
          <w:sz w:val="32"/>
          <w:szCs w:val="32"/>
        </w:rPr>
        <w:t>74.13%</w:t>
      </w:r>
      <w:r>
        <w:rPr>
          <w:rFonts w:hint="eastAsia" w:ascii="仿宋_GB2312" w:hAnsi="仿宋_GB2312" w:eastAsia="仿宋_GB2312" w:cs="仿宋_GB2312"/>
          <w:sz w:val="32"/>
          <w:szCs w:val="32"/>
        </w:rPr>
        <w:t>。其中：</w:t>
      </w:r>
    </w:p>
    <w:p>
      <w:pPr>
        <w:spacing w:line="588" w:lineRule="exact"/>
        <w:ind w:firstLine="600"/>
        <w:rPr>
          <w:rFonts w:ascii="仿宋_GB2312" w:hAnsi="仿宋_GB2312" w:eastAsia="仿宋_GB2312" w:cs="仿宋_GB2312"/>
          <w:sz w:val="32"/>
          <w:szCs w:val="32"/>
        </w:rPr>
      </w:pPr>
      <w:r>
        <w:rPr>
          <w:rFonts w:ascii="仿宋_GB2312" w:hAnsi="仿宋_GB2312" w:eastAsia="仿宋_GB2312" w:cs="仿宋_GB2312"/>
          <w:sz w:val="32"/>
          <w:szCs w:val="32"/>
        </w:rPr>
        <w:t xml:space="preserve">1. </w:t>
      </w:r>
      <w:r>
        <w:rPr>
          <w:rFonts w:hint="eastAsia" w:ascii="仿宋_GB2312" w:hAnsi="仿宋_GB2312" w:eastAsia="仿宋_GB2312" w:cs="仿宋_GB2312"/>
          <w:sz w:val="32"/>
          <w:szCs w:val="32"/>
        </w:rPr>
        <w:t>一般公共服务支出商贸事务招商引资年初预算为</w:t>
      </w:r>
      <w:r>
        <w:rPr>
          <w:rFonts w:ascii="仿宋_GB2312" w:hAnsi="仿宋_GB2312" w:eastAsia="仿宋_GB2312" w:cs="仿宋_GB2312"/>
          <w:sz w:val="32"/>
          <w:szCs w:val="32"/>
        </w:rPr>
        <w:t>500,000.00</w:t>
      </w:r>
      <w:r>
        <w:rPr>
          <w:rFonts w:hint="eastAsia" w:ascii="仿宋_GB2312" w:hAnsi="仿宋_GB2312" w:eastAsia="仿宋_GB2312" w:cs="仿宋_GB2312"/>
          <w:sz w:val="32"/>
          <w:szCs w:val="32"/>
        </w:rPr>
        <w:t>元，支出决算为</w:t>
      </w:r>
      <w:r>
        <w:rPr>
          <w:rFonts w:ascii="仿宋_GB2312" w:hAnsi="仿宋_GB2312" w:eastAsia="仿宋_GB2312" w:cs="仿宋_GB2312"/>
          <w:sz w:val="32"/>
          <w:szCs w:val="32"/>
        </w:rPr>
        <w:t>449,642.00</w:t>
      </w:r>
      <w:r>
        <w:rPr>
          <w:rFonts w:hint="eastAsia" w:ascii="仿宋_GB2312" w:hAnsi="仿宋_GB2312" w:eastAsia="仿宋_GB2312" w:cs="仿宋_GB2312"/>
          <w:sz w:val="32"/>
          <w:szCs w:val="32"/>
        </w:rPr>
        <w:t>元，完成年初预算的</w:t>
      </w:r>
      <w:r>
        <w:rPr>
          <w:rFonts w:ascii="仿宋_GB2312" w:hAnsi="仿宋_GB2312" w:eastAsia="仿宋_GB2312" w:cs="仿宋_GB2312"/>
          <w:sz w:val="32"/>
          <w:szCs w:val="32"/>
        </w:rPr>
        <w:t>89.93%</w:t>
      </w:r>
      <w:r>
        <w:rPr>
          <w:rFonts w:hint="eastAsia" w:ascii="仿宋_GB2312" w:hAnsi="仿宋_GB2312" w:eastAsia="仿宋_GB2312" w:cs="仿宋_GB2312"/>
          <w:sz w:val="32"/>
          <w:szCs w:val="32"/>
        </w:rPr>
        <w:t>，决算数小于年初预算数的主要原因是树立过紧日子思想，压减一般性公务支出。</w:t>
      </w:r>
    </w:p>
    <w:p>
      <w:pPr>
        <w:spacing w:line="588" w:lineRule="exact"/>
        <w:ind w:firstLine="6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一般公共服务支出市场监督管理事务行政运行年初预算为</w:t>
      </w:r>
      <w:r>
        <w:rPr>
          <w:rFonts w:ascii="仿宋_GB2312" w:hAnsi="仿宋_GB2312" w:eastAsia="仿宋_GB2312" w:cs="仿宋_GB2312"/>
          <w:sz w:val="32"/>
          <w:szCs w:val="32"/>
        </w:rPr>
        <w:t>48,764,900.00</w:t>
      </w:r>
      <w:r>
        <w:rPr>
          <w:rFonts w:hint="eastAsia" w:ascii="仿宋_GB2312" w:hAnsi="仿宋_GB2312" w:eastAsia="仿宋_GB2312" w:cs="仿宋_GB2312"/>
          <w:sz w:val="32"/>
          <w:szCs w:val="32"/>
        </w:rPr>
        <w:t>元，支出决算为</w:t>
      </w:r>
      <w:r>
        <w:rPr>
          <w:rFonts w:ascii="仿宋_GB2312" w:hAnsi="仿宋_GB2312" w:eastAsia="仿宋_GB2312" w:cs="仿宋_GB2312"/>
          <w:sz w:val="32"/>
          <w:szCs w:val="32"/>
        </w:rPr>
        <w:t>45,305,509.87</w:t>
      </w:r>
      <w:r>
        <w:rPr>
          <w:rFonts w:hint="eastAsia" w:ascii="仿宋_GB2312" w:hAnsi="仿宋_GB2312" w:eastAsia="仿宋_GB2312" w:cs="仿宋_GB2312"/>
          <w:sz w:val="32"/>
          <w:szCs w:val="32"/>
        </w:rPr>
        <w:t>元，完成年初预算的</w:t>
      </w:r>
      <w:r>
        <w:rPr>
          <w:rFonts w:ascii="仿宋_GB2312" w:hAnsi="仿宋_GB2312" w:eastAsia="仿宋_GB2312" w:cs="仿宋_GB2312"/>
          <w:sz w:val="32"/>
          <w:szCs w:val="32"/>
        </w:rPr>
        <w:t>92.91%</w:t>
      </w:r>
      <w:r>
        <w:rPr>
          <w:rFonts w:hint="eastAsia" w:ascii="仿宋_GB2312" w:hAnsi="仿宋_GB2312" w:eastAsia="仿宋_GB2312" w:cs="仿宋_GB2312"/>
          <w:sz w:val="32"/>
          <w:szCs w:val="32"/>
        </w:rPr>
        <w:t>，决算数小于年初预算数的主要原因是树立过紧日子思想，压减一般性公务支出。</w:t>
      </w:r>
    </w:p>
    <w:p>
      <w:pPr>
        <w:spacing w:line="588" w:lineRule="exact"/>
        <w:ind w:firstLine="6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一般公共服务支出市场监督管理事务一般行政管理事务年初预算为</w:t>
      </w:r>
      <w:r>
        <w:rPr>
          <w:rFonts w:ascii="仿宋_GB2312" w:hAnsi="仿宋_GB2312" w:eastAsia="仿宋_GB2312" w:cs="仿宋_GB2312"/>
          <w:sz w:val="32"/>
          <w:szCs w:val="32"/>
        </w:rPr>
        <w:t>3,037,900.00</w:t>
      </w:r>
      <w:r>
        <w:rPr>
          <w:rFonts w:hint="eastAsia" w:ascii="仿宋_GB2312" w:hAnsi="仿宋_GB2312" w:eastAsia="仿宋_GB2312" w:cs="仿宋_GB2312"/>
          <w:sz w:val="32"/>
          <w:szCs w:val="32"/>
        </w:rPr>
        <w:t>元，支出决算为</w:t>
      </w:r>
      <w:r>
        <w:rPr>
          <w:rFonts w:ascii="仿宋_GB2312" w:hAnsi="仿宋_GB2312" w:eastAsia="仿宋_GB2312" w:cs="仿宋_GB2312"/>
          <w:sz w:val="32"/>
          <w:szCs w:val="32"/>
        </w:rPr>
        <w:t>2,973,528.80</w:t>
      </w:r>
      <w:r>
        <w:rPr>
          <w:rFonts w:hint="eastAsia" w:ascii="仿宋_GB2312" w:hAnsi="仿宋_GB2312" w:eastAsia="仿宋_GB2312" w:cs="仿宋_GB2312"/>
          <w:sz w:val="32"/>
          <w:szCs w:val="32"/>
        </w:rPr>
        <w:t>元，完成年初预算的</w:t>
      </w:r>
      <w:r>
        <w:rPr>
          <w:rFonts w:ascii="仿宋_GB2312" w:hAnsi="仿宋_GB2312" w:eastAsia="仿宋_GB2312" w:cs="仿宋_GB2312"/>
          <w:sz w:val="32"/>
          <w:szCs w:val="32"/>
        </w:rPr>
        <w:t>97.88%</w:t>
      </w:r>
      <w:r>
        <w:rPr>
          <w:rFonts w:hint="eastAsia" w:ascii="仿宋_GB2312" w:hAnsi="仿宋_GB2312" w:eastAsia="仿宋_GB2312" w:cs="仿宋_GB2312"/>
          <w:sz w:val="32"/>
          <w:szCs w:val="32"/>
        </w:rPr>
        <w:t>，决算数小于年初预算数的主要原因是树立过紧日子思想，压减一般性公务支出。</w:t>
      </w:r>
    </w:p>
    <w:p>
      <w:pPr>
        <w:spacing w:line="588"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一般公共服务支出市场监督管理事务行政运行年初预算为</w:t>
      </w:r>
      <w:r>
        <w:rPr>
          <w:rFonts w:ascii="仿宋_GB2312" w:hAnsi="仿宋_GB2312" w:eastAsia="仿宋_GB2312" w:cs="仿宋_GB2312"/>
          <w:sz w:val="32"/>
          <w:szCs w:val="32"/>
        </w:rPr>
        <w:t>48,764,900.00</w:t>
      </w:r>
      <w:r>
        <w:rPr>
          <w:rFonts w:hint="eastAsia" w:ascii="仿宋_GB2312" w:hAnsi="仿宋_GB2312" w:eastAsia="仿宋_GB2312" w:cs="仿宋_GB2312"/>
          <w:sz w:val="32"/>
          <w:szCs w:val="32"/>
        </w:rPr>
        <w:t>元，支出决算为</w:t>
      </w:r>
      <w:r>
        <w:rPr>
          <w:rFonts w:ascii="仿宋_GB2312" w:hAnsi="仿宋_GB2312" w:eastAsia="仿宋_GB2312" w:cs="仿宋_GB2312"/>
          <w:sz w:val="32"/>
          <w:szCs w:val="32"/>
        </w:rPr>
        <w:t>45,305,509.87</w:t>
      </w:r>
      <w:r>
        <w:rPr>
          <w:rFonts w:hint="eastAsia" w:ascii="仿宋_GB2312" w:hAnsi="仿宋_GB2312" w:eastAsia="仿宋_GB2312" w:cs="仿宋_GB2312"/>
          <w:sz w:val="32"/>
          <w:szCs w:val="32"/>
        </w:rPr>
        <w:t>元，完成年初预算的</w:t>
      </w:r>
      <w:r>
        <w:rPr>
          <w:rFonts w:ascii="仿宋_GB2312" w:hAnsi="仿宋_GB2312" w:eastAsia="仿宋_GB2312" w:cs="仿宋_GB2312"/>
          <w:sz w:val="32"/>
          <w:szCs w:val="32"/>
        </w:rPr>
        <w:t>92.91%</w:t>
      </w:r>
      <w:r>
        <w:rPr>
          <w:rFonts w:hint="eastAsia" w:ascii="仿宋_GB2312" w:hAnsi="仿宋_GB2312" w:eastAsia="仿宋_GB2312" w:cs="仿宋_GB2312"/>
          <w:sz w:val="32"/>
          <w:szCs w:val="32"/>
        </w:rPr>
        <w:t>，决算数小于年初预算数的主要原因是树立过紧日子思想，压减一般性公务支出。</w:t>
      </w:r>
    </w:p>
    <w:p>
      <w:pPr>
        <w:spacing w:line="588"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一般公共服务支出市场监督管理事务市场秩序执法年初预算为</w:t>
      </w:r>
      <w:r>
        <w:rPr>
          <w:rFonts w:ascii="仿宋_GB2312" w:hAnsi="仿宋_GB2312" w:eastAsia="仿宋_GB2312" w:cs="仿宋_GB2312"/>
          <w:sz w:val="32"/>
          <w:szCs w:val="32"/>
        </w:rPr>
        <w:t>100,000.00</w:t>
      </w:r>
      <w:r>
        <w:rPr>
          <w:rFonts w:hint="eastAsia" w:ascii="仿宋_GB2312" w:hAnsi="仿宋_GB2312" w:eastAsia="仿宋_GB2312" w:cs="仿宋_GB2312"/>
          <w:sz w:val="32"/>
          <w:szCs w:val="32"/>
        </w:rPr>
        <w:t>元，支出决算为</w:t>
      </w:r>
      <w:r>
        <w:rPr>
          <w:rFonts w:ascii="仿宋_GB2312" w:hAnsi="仿宋_GB2312" w:eastAsia="仿宋_GB2312" w:cs="仿宋_GB2312"/>
          <w:sz w:val="32"/>
          <w:szCs w:val="32"/>
        </w:rPr>
        <w:t>100,000.00</w:t>
      </w:r>
      <w:r>
        <w:rPr>
          <w:rFonts w:hint="eastAsia" w:ascii="仿宋_GB2312" w:hAnsi="仿宋_GB2312" w:eastAsia="仿宋_GB2312" w:cs="仿宋_GB2312"/>
          <w:sz w:val="32"/>
          <w:szCs w:val="32"/>
        </w:rPr>
        <w:t>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588"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一般公共服务支出市场监督管理事务信息化建设年初预算为</w:t>
      </w:r>
      <w:r>
        <w:rPr>
          <w:rFonts w:ascii="仿宋_GB2312" w:hAnsi="仿宋_GB2312" w:eastAsia="仿宋_GB2312" w:cs="仿宋_GB2312"/>
          <w:sz w:val="32"/>
          <w:szCs w:val="32"/>
        </w:rPr>
        <w:t>590,000.00</w:t>
      </w:r>
      <w:r>
        <w:rPr>
          <w:rFonts w:hint="eastAsia" w:ascii="仿宋_GB2312" w:hAnsi="仿宋_GB2312" w:eastAsia="仿宋_GB2312" w:cs="仿宋_GB2312"/>
          <w:sz w:val="32"/>
          <w:szCs w:val="32"/>
        </w:rPr>
        <w:t>元，支出决算为</w:t>
      </w:r>
      <w:r>
        <w:rPr>
          <w:rFonts w:ascii="仿宋_GB2312" w:hAnsi="仿宋_GB2312" w:eastAsia="仿宋_GB2312" w:cs="仿宋_GB2312"/>
          <w:sz w:val="32"/>
          <w:szCs w:val="32"/>
        </w:rPr>
        <w:t>582,000.00</w:t>
      </w:r>
      <w:r>
        <w:rPr>
          <w:rFonts w:hint="eastAsia" w:ascii="仿宋_GB2312" w:hAnsi="仿宋_GB2312" w:eastAsia="仿宋_GB2312" w:cs="仿宋_GB2312"/>
          <w:sz w:val="32"/>
          <w:szCs w:val="32"/>
        </w:rPr>
        <w:t>元，完成年初预算的</w:t>
      </w:r>
      <w:r>
        <w:rPr>
          <w:rFonts w:ascii="仿宋_GB2312" w:hAnsi="仿宋_GB2312" w:eastAsia="仿宋_GB2312" w:cs="仿宋_GB2312"/>
          <w:sz w:val="32"/>
          <w:szCs w:val="32"/>
        </w:rPr>
        <w:t>98.64%</w:t>
      </w:r>
      <w:r>
        <w:rPr>
          <w:rFonts w:hint="eastAsia" w:ascii="仿宋_GB2312" w:hAnsi="仿宋_GB2312" w:eastAsia="仿宋_GB2312" w:cs="仿宋_GB2312"/>
          <w:sz w:val="32"/>
          <w:szCs w:val="32"/>
        </w:rPr>
        <w:t>，决算数小于年初预算数的主要原因是树立过紧日子思想，压减一般性公务支出。</w:t>
      </w:r>
    </w:p>
    <w:p>
      <w:pPr>
        <w:spacing w:line="588"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一般公共服务支出市场监督管理事务质量安全监管年初预算为</w:t>
      </w:r>
      <w:r>
        <w:rPr>
          <w:rFonts w:ascii="仿宋_GB2312" w:hAnsi="仿宋_GB2312" w:eastAsia="仿宋_GB2312" w:cs="仿宋_GB2312"/>
          <w:sz w:val="32"/>
          <w:szCs w:val="32"/>
        </w:rPr>
        <w:t>2,070,000.00</w:t>
      </w:r>
      <w:r>
        <w:rPr>
          <w:rFonts w:hint="eastAsia" w:ascii="仿宋_GB2312" w:hAnsi="仿宋_GB2312" w:eastAsia="仿宋_GB2312" w:cs="仿宋_GB2312"/>
          <w:sz w:val="32"/>
          <w:szCs w:val="32"/>
        </w:rPr>
        <w:t>元，支出决算为</w:t>
      </w:r>
      <w:r>
        <w:rPr>
          <w:rFonts w:ascii="仿宋_GB2312" w:hAnsi="仿宋_GB2312" w:eastAsia="仿宋_GB2312" w:cs="仿宋_GB2312"/>
          <w:sz w:val="32"/>
          <w:szCs w:val="32"/>
        </w:rPr>
        <w:t>402,723.00</w:t>
      </w:r>
      <w:r>
        <w:rPr>
          <w:rFonts w:hint="eastAsia" w:ascii="仿宋_GB2312" w:hAnsi="仿宋_GB2312" w:eastAsia="仿宋_GB2312" w:cs="仿宋_GB2312"/>
          <w:sz w:val="32"/>
          <w:szCs w:val="32"/>
        </w:rPr>
        <w:t>元，完成年初预算的</w:t>
      </w:r>
      <w:r>
        <w:rPr>
          <w:rFonts w:ascii="仿宋_GB2312" w:hAnsi="仿宋_GB2312" w:eastAsia="仿宋_GB2312" w:cs="仿宋_GB2312"/>
          <w:sz w:val="32"/>
          <w:szCs w:val="32"/>
        </w:rPr>
        <w:t>19.46 %</w:t>
      </w:r>
      <w:r>
        <w:rPr>
          <w:rFonts w:hint="eastAsia" w:ascii="仿宋_GB2312" w:hAnsi="仿宋_GB2312" w:eastAsia="仿宋_GB2312" w:cs="仿宋_GB2312"/>
          <w:sz w:val="32"/>
          <w:szCs w:val="32"/>
        </w:rPr>
        <w:t>，决算数小于年初预算数的主要原因是树立过紧日子思想，压减一般性公务支出。</w:t>
      </w:r>
    </w:p>
    <w:p>
      <w:pPr>
        <w:spacing w:line="588"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一般公共服务支出市场监督管理事务食品安全监管年初预算为</w:t>
      </w:r>
      <w:r>
        <w:rPr>
          <w:rFonts w:ascii="仿宋_GB2312" w:hAnsi="仿宋_GB2312" w:eastAsia="仿宋_GB2312" w:cs="仿宋_GB2312"/>
          <w:sz w:val="32"/>
          <w:szCs w:val="32"/>
        </w:rPr>
        <w:t>4,210,000.00</w:t>
      </w:r>
      <w:r>
        <w:rPr>
          <w:rFonts w:hint="eastAsia" w:ascii="仿宋_GB2312" w:hAnsi="仿宋_GB2312" w:eastAsia="仿宋_GB2312" w:cs="仿宋_GB2312"/>
          <w:sz w:val="32"/>
          <w:szCs w:val="32"/>
        </w:rPr>
        <w:t>元，支出决算为</w:t>
      </w:r>
      <w:r>
        <w:rPr>
          <w:rFonts w:ascii="仿宋_GB2312" w:hAnsi="仿宋_GB2312" w:eastAsia="仿宋_GB2312" w:cs="仿宋_GB2312"/>
          <w:sz w:val="32"/>
          <w:szCs w:val="32"/>
        </w:rPr>
        <w:t>4,205,350.00</w:t>
      </w:r>
      <w:r>
        <w:rPr>
          <w:rFonts w:hint="eastAsia" w:ascii="仿宋_GB2312" w:hAnsi="仿宋_GB2312" w:eastAsia="仿宋_GB2312" w:cs="仿宋_GB2312"/>
          <w:sz w:val="32"/>
          <w:szCs w:val="32"/>
        </w:rPr>
        <w:t>元，完成年初预算的</w:t>
      </w:r>
      <w:r>
        <w:rPr>
          <w:rFonts w:ascii="仿宋_GB2312" w:hAnsi="仿宋_GB2312" w:eastAsia="仿宋_GB2312" w:cs="仿宋_GB2312"/>
          <w:sz w:val="32"/>
          <w:szCs w:val="32"/>
        </w:rPr>
        <w:t>99.89 %</w:t>
      </w:r>
      <w:r>
        <w:rPr>
          <w:rFonts w:hint="eastAsia" w:ascii="仿宋_GB2312" w:hAnsi="仿宋_GB2312" w:eastAsia="仿宋_GB2312" w:cs="仿宋_GB2312"/>
          <w:sz w:val="32"/>
          <w:szCs w:val="32"/>
        </w:rPr>
        <w:t>，决算数小于年初预算数的主要原因是树立过紧日子思想，压减一般性公务支出。</w:t>
      </w:r>
    </w:p>
    <w:p>
      <w:pPr>
        <w:spacing w:line="588"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科学技术支出技术研究与开发其他技术研究与开发支出年初预算为</w:t>
      </w:r>
      <w:r>
        <w:rPr>
          <w:rFonts w:ascii="仿宋_GB2312" w:hAnsi="仿宋_GB2312" w:eastAsia="仿宋_GB2312" w:cs="仿宋_GB2312"/>
          <w:sz w:val="32"/>
          <w:szCs w:val="32"/>
        </w:rPr>
        <w:t>17,000,000.00</w:t>
      </w:r>
      <w:r>
        <w:rPr>
          <w:rFonts w:hint="eastAsia" w:ascii="仿宋_GB2312" w:hAnsi="仿宋_GB2312" w:eastAsia="仿宋_GB2312" w:cs="仿宋_GB2312"/>
          <w:sz w:val="32"/>
          <w:szCs w:val="32"/>
        </w:rPr>
        <w:t>元，支出决算为</w:t>
      </w:r>
      <w:r>
        <w:rPr>
          <w:rFonts w:ascii="仿宋_GB2312" w:hAnsi="仿宋_GB2312" w:eastAsia="仿宋_GB2312" w:cs="仿宋_GB2312"/>
          <w:sz w:val="32"/>
          <w:szCs w:val="32"/>
        </w:rPr>
        <w:t>3,943,000.00</w:t>
      </w:r>
      <w:r>
        <w:rPr>
          <w:rFonts w:hint="eastAsia" w:ascii="仿宋_GB2312" w:hAnsi="仿宋_GB2312" w:eastAsia="仿宋_GB2312" w:cs="仿宋_GB2312"/>
          <w:sz w:val="32"/>
          <w:szCs w:val="32"/>
        </w:rPr>
        <w:t>元，完成年初预算的</w:t>
      </w:r>
      <w:r>
        <w:rPr>
          <w:rFonts w:ascii="仿宋_GB2312" w:hAnsi="仿宋_GB2312" w:eastAsia="仿宋_GB2312" w:cs="仿宋_GB2312"/>
          <w:sz w:val="32"/>
          <w:szCs w:val="32"/>
        </w:rPr>
        <w:t>23.19%</w:t>
      </w:r>
      <w:r>
        <w:rPr>
          <w:rFonts w:hint="eastAsia" w:ascii="仿宋_GB2312" w:hAnsi="仿宋_GB2312" w:eastAsia="仿宋_GB2312" w:cs="仿宋_GB2312"/>
          <w:sz w:val="32"/>
          <w:szCs w:val="32"/>
        </w:rPr>
        <w:t>，决算数小于年初预算数的主要原因是因政策原因，部分项目需全部调整。</w:t>
      </w:r>
    </w:p>
    <w:p>
      <w:pPr>
        <w:spacing w:line="588" w:lineRule="exact"/>
        <w:ind w:firstLine="600"/>
        <w:rPr>
          <w:rFonts w:ascii="黑体" w:hAnsi="黑体" w:eastAsia="黑体"/>
          <w:b/>
          <w:sz w:val="30"/>
        </w:rPr>
      </w:pPr>
      <w:r>
        <w:rPr>
          <w:rFonts w:hint="eastAsia" w:ascii="黑体" w:hAnsi="黑体" w:eastAsia="黑体"/>
          <w:b/>
          <w:sz w:val="30"/>
        </w:rPr>
        <w:t>六、一般公共预算财政拨款基本支出决算情况说明</w:t>
      </w:r>
    </w:p>
    <w:p>
      <w:pPr>
        <w:spacing w:line="588"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天津经济技术开发区市场监督管理局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天津经济技术开发区知识产权局</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年度部门决算一般公共预算财政拨款基本支出合计</w:t>
      </w:r>
      <w:r>
        <w:rPr>
          <w:rFonts w:ascii="仿宋_GB2312" w:hAnsi="仿宋_GB2312" w:eastAsia="仿宋_GB2312" w:cs="仿宋_GB2312"/>
          <w:sz w:val="32"/>
          <w:szCs w:val="32"/>
        </w:rPr>
        <w:t>45,305,509.87</w:t>
      </w:r>
      <w:r>
        <w:rPr>
          <w:rFonts w:hint="eastAsia" w:ascii="仿宋_GB2312" w:hAnsi="仿宋_GB2312" w:eastAsia="仿宋_GB2312" w:cs="仿宋_GB2312"/>
          <w:sz w:val="32"/>
          <w:szCs w:val="32"/>
        </w:rPr>
        <w:t>元，与</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年度相比减少</w:t>
      </w:r>
      <w:r>
        <w:rPr>
          <w:rFonts w:ascii="仿宋_GB2312" w:hAnsi="仿宋_GB2312" w:eastAsia="仿宋_GB2312" w:cs="仿宋_GB2312"/>
          <w:sz w:val="32"/>
          <w:szCs w:val="32"/>
        </w:rPr>
        <w:t>97,503.40</w:t>
      </w:r>
      <w:r>
        <w:rPr>
          <w:rFonts w:hint="eastAsia" w:ascii="仿宋_GB2312" w:hAnsi="仿宋_GB2312" w:eastAsia="仿宋_GB2312" w:cs="仿宋_GB2312"/>
          <w:sz w:val="32"/>
          <w:szCs w:val="32"/>
        </w:rPr>
        <w:t>元，主要原因是：人员经费支出减少。其中：人员经费</w:t>
      </w:r>
      <w:r>
        <w:rPr>
          <w:rFonts w:ascii="仿宋_GB2312" w:hAnsi="仿宋_GB2312" w:eastAsia="仿宋_GB2312" w:cs="仿宋_GB2312"/>
          <w:sz w:val="32"/>
          <w:szCs w:val="32"/>
        </w:rPr>
        <w:t>43,584,449.33</w:t>
      </w:r>
      <w:r>
        <w:rPr>
          <w:rFonts w:hint="eastAsia" w:ascii="仿宋_GB2312" w:hAnsi="仿宋_GB2312" w:eastAsia="仿宋_GB2312" w:cs="仿宋_GB2312"/>
          <w:sz w:val="32"/>
          <w:szCs w:val="32"/>
        </w:rPr>
        <w:t>元，主要包括基本工资、津贴补贴、伙食补助费、机关事业单位基本养老保险缴费、职业年金缴费、职工基本医疗保险缴费、其他社会保障缴费、住房公积金；公用经费</w:t>
      </w:r>
      <w:r>
        <w:rPr>
          <w:rFonts w:ascii="仿宋_GB2312" w:hAnsi="仿宋_GB2312" w:eastAsia="仿宋_GB2312" w:cs="仿宋_GB2312"/>
          <w:sz w:val="32"/>
          <w:szCs w:val="32"/>
        </w:rPr>
        <w:t>1,721,060.54</w:t>
      </w:r>
      <w:r>
        <w:rPr>
          <w:rFonts w:hint="eastAsia" w:ascii="仿宋_GB2312" w:hAnsi="仿宋_GB2312" w:eastAsia="仿宋_GB2312" w:cs="仿宋_GB2312"/>
          <w:sz w:val="32"/>
          <w:szCs w:val="32"/>
        </w:rPr>
        <w:t>元，主要包括办公费、印刷费、水费、邮电费、差旅费、租赁费、维修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护</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费、委托业务费、其他交通费用、其他商品和服务支出。</w:t>
      </w:r>
    </w:p>
    <w:p>
      <w:pPr>
        <w:pStyle w:val="3"/>
        <w:keepNext/>
        <w:keepLines/>
        <w:spacing w:line="588" w:lineRule="exact"/>
        <w:ind w:firstLine="602"/>
        <w:rPr>
          <w:rFonts w:ascii="黑体" w:hAnsi="黑体" w:eastAsia="黑体"/>
          <w:b/>
          <w:sz w:val="30"/>
        </w:rPr>
      </w:pPr>
      <w:r>
        <w:rPr>
          <w:rFonts w:hint="eastAsia" w:ascii="黑体" w:hAnsi="黑体" w:eastAsia="黑体"/>
          <w:b/>
          <w:sz w:val="30"/>
        </w:rPr>
        <w:t>七、政府性基金预算财政拨款收支决算情况</w:t>
      </w:r>
    </w:p>
    <w:p>
      <w:pPr>
        <w:spacing w:line="588"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天津经济技术开发区市场监督管理局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天津经济技术开发区知识产权局</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年度部门决算政府性基金预算财政拨款年初结转和结余</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元，收入</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元，支出</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元，年末结转和结余</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元。与</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年度相比，政府性基金财政拨款支出持平</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元，持平</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天津经济技术开发区市场监督管理局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天津经济技术开发区知识产权局</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年度无政府性基金预算财政拨款收入、支出和结转结余。</w:t>
      </w:r>
    </w:p>
    <w:p>
      <w:pPr>
        <w:spacing w:line="588" w:lineRule="exact"/>
        <w:ind w:firstLine="600"/>
        <w:rPr>
          <w:rFonts w:ascii="黑体" w:hAnsi="黑体" w:eastAsia="黑体"/>
          <w:b/>
          <w:sz w:val="30"/>
        </w:rPr>
      </w:pPr>
      <w:r>
        <w:rPr>
          <w:rFonts w:hint="eastAsia" w:ascii="黑体" w:hAnsi="黑体" w:eastAsia="黑体"/>
          <w:b/>
          <w:sz w:val="30"/>
        </w:rPr>
        <w:t>八、国有资本经营预算财政拨款收支决算情况说明</w:t>
      </w:r>
    </w:p>
    <w:p>
      <w:pPr>
        <w:spacing w:line="588"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天津经济技术开发区市场监督管理局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天津经济技术开发区知识产权局</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年度部门决算国有资本经营预算财政拨款年初结转和结余</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元，收入</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元，支出</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元，年末结余和结余</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元。与</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年度相比，国有资本经营预算财政拨款支出持平</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元，持平</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，主要原因是天津经济技术开发区市场监督管理局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天津经济技术开发区知识产权局</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zh-CN"/>
        </w:rPr>
        <w:t>无国有资本经营预算财政拨款收入、支出和结转结余。</w:t>
      </w:r>
    </w:p>
    <w:p>
      <w:pPr>
        <w:pStyle w:val="3"/>
        <w:keepNext/>
        <w:keepLines/>
        <w:spacing w:line="588" w:lineRule="exact"/>
        <w:ind w:firstLine="602"/>
        <w:rPr>
          <w:rFonts w:ascii="黑体" w:hAnsi="黑体" w:eastAsia="黑体"/>
          <w:b/>
          <w:sz w:val="30"/>
        </w:rPr>
      </w:pPr>
      <w:r>
        <w:rPr>
          <w:rFonts w:hint="eastAsia" w:ascii="黑体" w:hAnsi="黑体" w:eastAsia="黑体"/>
          <w:b/>
          <w:sz w:val="30"/>
        </w:rPr>
        <w:t>九、一般公共预算财政拨款“三公”经费</w:t>
      </w:r>
      <w:r>
        <w:rPr>
          <w:rFonts w:hint="eastAsia" w:ascii="黑体" w:hAnsi="黑体" w:eastAsia="黑体"/>
          <w:b/>
          <w:sz w:val="30"/>
          <w:lang w:val="zh-CN"/>
        </w:rPr>
        <w:t>支出决算</w:t>
      </w:r>
      <w:r>
        <w:rPr>
          <w:rFonts w:hint="eastAsia" w:ascii="黑体" w:hAnsi="黑体" w:eastAsia="黑体"/>
          <w:b/>
          <w:sz w:val="30"/>
        </w:rPr>
        <w:t>情况</w:t>
      </w:r>
    </w:p>
    <w:p>
      <w:pPr>
        <w:spacing w:line="588" w:lineRule="exact"/>
        <w:ind w:firstLine="602"/>
        <w:rPr>
          <w:rFonts w:ascii="楷体" w:hAnsi="楷体" w:eastAsia="楷体"/>
          <w:b/>
          <w:sz w:val="30"/>
        </w:rPr>
      </w:pPr>
      <w:r>
        <w:rPr>
          <w:rFonts w:hint="eastAsia" w:ascii="楷体" w:hAnsi="楷体" w:eastAsia="楷体"/>
          <w:b/>
          <w:sz w:val="30"/>
        </w:rPr>
        <w:t>（一）总体情况</w:t>
      </w:r>
    </w:p>
    <w:p>
      <w:pPr>
        <w:spacing w:line="588" w:lineRule="exact"/>
        <w:ind w:firstLine="6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年一般公共预算财政拨款“三公”经费预算</w:t>
      </w:r>
      <w:r>
        <w:rPr>
          <w:rFonts w:ascii="仿宋_GB2312" w:hAnsi="仿宋_GB2312" w:eastAsia="仿宋_GB2312" w:cs="仿宋_GB2312"/>
          <w:sz w:val="32"/>
          <w:szCs w:val="32"/>
        </w:rPr>
        <w:t>10,000.00</w:t>
      </w:r>
      <w:r>
        <w:rPr>
          <w:rFonts w:hint="eastAsia" w:ascii="仿宋_GB2312" w:hAnsi="仿宋_GB2312" w:eastAsia="仿宋_GB2312" w:cs="仿宋_GB2312"/>
          <w:sz w:val="32"/>
          <w:szCs w:val="32"/>
        </w:rPr>
        <w:t>元，支出决算</w:t>
      </w:r>
      <w:r>
        <w:rPr>
          <w:rFonts w:ascii="仿宋_GB2312" w:hAnsi="仿宋_GB2312" w:eastAsia="仿宋_GB2312" w:cs="仿宋_GB2312"/>
          <w:sz w:val="32"/>
          <w:szCs w:val="32"/>
        </w:rPr>
        <w:t>1,440.00</w:t>
      </w:r>
      <w:r>
        <w:rPr>
          <w:rFonts w:hint="eastAsia" w:ascii="仿宋_GB2312" w:hAnsi="仿宋_GB2312" w:eastAsia="仿宋_GB2312" w:cs="仿宋_GB2312"/>
          <w:sz w:val="32"/>
          <w:szCs w:val="32"/>
        </w:rPr>
        <w:t>元，与</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年预算相比减少</w:t>
      </w:r>
      <w:r>
        <w:rPr>
          <w:rFonts w:ascii="仿宋_GB2312" w:hAnsi="仿宋_GB2312" w:eastAsia="仿宋_GB2312" w:cs="仿宋_GB2312"/>
          <w:sz w:val="32"/>
          <w:szCs w:val="32"/>
        </w:rPr>
        <w:t>8,560.00</w:t>
      </w:r>
      <w:r>
        <w:rPr>
          <w:rFonts w:hint="eastAsia" w:ascii="仿宋_GB2312" w:hAnsi="仿宋_GB2312" w:eastAsia="仿宋_GB2312" w:cs="仿宋_GB2312"/>
          <w:sz w:val="32"/>
          <w:szCs w:val="32"/>
        </w:rPr>
        <w:t>元，完成预算的</w:t>
      </w:r>
      <w:r>
        <w:rPr>
          <w:rFonts w:ascii="仿宋_GB2312" w:hAnsi="仿宋_GB2312" w:eastAsia="仿宋_GB2312" w:cs="仿宋_GB2312"/>
          <w:sz w:val="32"/>
          <w:szCs w:val="32"/>
        </w:rPr>
        <w:t>14.4 %</w:t>
      </w:r>
      <w:r>
        <w:rPr>
          <w:rFonts w:hint="eastAsia" w:ascii="仿宋_GB2312" w:hAnsi="仿宋_GB2312" w:eastAsia="仿宋_GB2312" w:cs="仿宋_GB2312"/>
          <w:sz w:val="32"/>
          <w:szCs w:val="32"/>
        </w:rPr>
        <w:t>；较上年增加</w:t>
      </w:r>
      <w:r>
        <w:rPr>
          <w:rFonts w:ascii="仿宋_GB2312" w:hAnsi="仿宋_GB2312" w:eastAsia="仿宋_GB2312" w:cs="仿宋_GB2312"/>
          <w:sz w:val="32"/>
          <w:szCs w:val="32"/>
        </w:rPr>
        <w:t>1,440.00</w:t>
      </w:r>
      <w:r>
        <w:rPr>
          <w:rFonts w:hint="eastAsia" w:ascii="仿宋_GB2312" w:hAnsi="仿宋_GB2312" w:eastAsia="仿宋_GB2312" w:cs="仿宋_GB2312"/>
          <w:sz w:val="32"/>
          <w:szCs w:val="32"/>
        </w:rPr>
        <w:t>元，增长</w:t>
      </w:r>
      <w:r>
        <w:rPr>
          <w:rFonts w:ascii="仿宋_GB2312" w:hAnsi="仿宋_GB2312" w:eastAsia="仿宋_GB2312" w:cs="仿宋_GB2312"/>
          <w:sz w:val="32"/>
          <w:szCs w:val="32"/>
        </w:rPr>
        <w:t>14.4%</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highlight w:val="none"/>
        </w:rPr>
        <w:t>严格按照预算执行。</w:t>
      </w:r>
      <w:r>
        <w:rPr>
          <w:rFonts w:hint="eastAsia" w:ascii="仿宋_GB2312" w:hAnsi="仿宋_GB2312" w:eastAsia="仿宋_GB2312"/>
          <w:kern w:val="2"/>
          <w:sz w:val="32"/>
          <w:szCs w:val="32"/>
          <w:highlight w:val="none"/>
        </w:rPr>
        <w:t>决算数较上年减少的主要原因是</w:t>
      </w:r>
      <w:r>
        <w:rPr>
          <w:rFonts w:hint="eastAsia" w:ascii="仿宋_GB2312" w:hAnsi="仿宋_GB2312" w:eastAsia="仿宋_GB2312" w:cs="仿宋_GB2312"/>
          <w:sz w:val="32"/>
          <w:szCs w:val="32"/>
        </w:rPr>
        <w:t>树立过紧日子思想，压减一般性公务支出</w:t>
      </w:r>
      <w:r>
        <w:rPr>
          <w:rFonts w:hint="eastAsia" w:ascii="仿宋_GB2312" w:hAnsi="仿宋_GB2312" w:eastAsia="仿宋_GB2312" w:cs="仿宋_GB2312"/>
          <w:sz w:val="32"/>
          <w:szCs w:val="32"/>
          <w:lang w:eastAsia="zh-CN"/>
        </w:rPr>
        <w:t>。</w:t>
      </w:r>
    </w:p>
    <w:p>
      <w:pPr>
        <w:spacing w:line="588" w:lineRule="exact"/>
        <w:ind w:firstLine="602"/>
        <w:rPr>
          <w:rFonts w:ascii="楷体" w:hAnsi="楷体" w:eastAsia="楷体"/>
          <w:b/>
          <w:sz w:val="30"/>
        </w:rPr>
      </w:pPr>
      <w:r>
        <w:rPr>
          <w:rFonts w:hint="eastAsia" w:ascii="楷体" w:hAnsi="楷体" w:eastAsia="楷体"/>
          <w:b/>
          <w:sz w:val="30"/>
        </w:rPr>
        <w:t>（二）具体情况</w:t>
      </w:r>
    </w:p>
    <w:p>
      <w:pPr>
        <w:spacing w:line="588" w:lineRule="exact"/>
        <w:ind w:firstLine="6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因公出国（境）费预算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元，支出决算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元，与预算相比增加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元，较上年持平</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年本单位组织的出国团组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个，出国</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人次。</w:t>
      </w:r>
    </w:p>
    <w:p>
      <w:pPr>
        <w:spacing w:line="588" w:lineRule="exact"/>
        <w:ind w:firstLine="6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公务用车购置及运行维护费预算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元，支出决算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元，与预算相比增加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元，较上年持平</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w:t>
      </w:r>
    </w:p>
    <w:p>
      <w:pPr>
        <w:spacing w:line="588"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公务用车运行维护费预算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元，支出决算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元，与预算相比增加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元；较上年持平</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元。截至</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日，使用一般公共预算财政拨款开支运行维护费的公务用车保有量为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w:t>
      </w:r>
    </w:p>
    <w:p>
      <w:pPr>
        <w:spacing w:line="588"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公务用车购置费预算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元，支出决算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元，与预算相比增加</w:t>
      </w:r>
      <w:r>
        <w:rPr>
          <w:rFonts w:ascii="仿宋_GB2312" w:hAnsi="仿宋_GB2312" w:eastAsia="仿宋_GB2312" w:cs="仿宋_GB2312"/>
          <w:sz w:val="32"/>
          <w:szCs w:val="32"/>
        </w:rPr>
        <w:t xml:space="preserve">0    </w:t>
      </w:r>
      <w:r>
        <w:rPr>
          <w:rFonts w:hint="eastAsia" w:ascii="仿宋_GB2312" w:hAnsi="仿宋_GB2312" w:eastAsia="仿宋_GB2312" w:cs="仿宋_GB2312"/>
          <w:sz w:val="32"/>
          <w:szCs w:val="32"/>
        </w:rPr>
        <w:t>元；较上年持平</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年购置公务用车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w:t>
      </w:r>
    </w:p>
    <w:p>
      <w:pPr>
        <w:spacing w:line="588" w:lineRule="exact"/>
        <w:ind w:firstLine="6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公务接待费预算</w:t>
      </w:r>
      <w:r>
        <w:rPr>
          <w:rFonts w:ascii="仿宋_GB2312" w:hAnsi="仿宋_GB2312" w:eastAsia="仿宋_GB2312" w:cs="仿宋_GB2312"/>
          <w:sz w:val="32"/>
          <w:szCs w:val="32"/>
        </w:rPr>
        <w:t>10,000.00</w:t>
      </w:r>
      <w:r>
        <w:rPr>
          <w:rFonts w:hint="eastAsia" w:ascii="仿宋_GB2312" w:hAnsi="仿宋_GB2312" w:eastAsia="仿宋_GB2312" w:cs="仿宋_GB2312"/>
          <w:sz w:val="32"/>
          <w:szCs w:val="32"/>
        </w:rPr>
        <w:t>元，支出决算</w:t>
      </w:r>
      <w:r>
        <w:rPr>
          <w:rFonts w:ascii="仿宋_GB2312" w:hAnsi="仿宋_GB2312" w:eastAsia="仿宋_GB2312" w:cs="仿宋_GB2312"/>
          <w:sz w:val="32"/>
          <w:szCs w:val="32"/>
        </w:rPr>
        <w:t>1,440.00</w:t>
      </w:r>
      <w:r>
        <w:rPr>
          <w:rFonts w:hint="eastAsia" w:ascii="仿宋_GB2312" w:hAnsi="仿宋_GB2312" w:eastAsia="仿宋_GB2312" w:cs="仿宋_GB2312"/>
          <w:sz w:val="32"/>
          <w:szCs w:val="32"/>
        </w:rPr>
        <w:t>元，与预算相比减少</w:t>
      </w:r>
      <w:r>
        <w:rPr>
          <w:rFonts w:ascii="仿宋_GB2312" w:hAnsi="仿宋_GB2312" w:eastAsia="仿宋_GB2312" w:cs="仿宋_GB2312"/>
          <w:sz w:val="32"/>
          <w:szCs w:val="32"/>
        </w:rPr>
        <w:t>8,560.00</w:t>
      </w:r>
      <w:r>
        <w:rPr>
          <w:rFonts w:hint="eastAsia" w:ascii="仿宋_GB2312" w:hAnsi="仿宋_GB2312" w:eastAsia="仿宋_GB2312" w:cs="仿宋_GB2312"/>
          <w:sz w:val="32"/>
          <w:szCs w:val="32"/>
        </w:rPr>
        <w:t>元，完成预算的</w:t>
      </w:r>
      <w:r>
        <w:rPr>
          <w:rFonts w:ascii="仿宋_GB2312" w:hAnsi="仿宋_GB2312" w:eastAsia="仿宋_GB2312" w:cs="仿宋_GB2312"/>
          <w:sz w:val="32"/>
          <w:szCs w:val="32"/>
        </w:rPr>
        <w:t>14.4%</w:t>
      </w:r>
      <w:r>
        <w:rPr>
          <w:rFonts w:hint="eastAsia" w:ascii="仿宋_GB2312" w:hAnsi="仿宋_GB2312" w:eastAsia="仿宋_GB2312" w:cs="仿宋_GB2312"/>
          <w:sz w:val="32"/>
          <w:szCs w:val="32"/>
        </w:rPr>
        <w:t>；较上年增加</w:t>
      </w:r>
      <w:r>
        <w:rPr>
          <w:rFonts w:ascii="仿宋_GB2312" w:hAnsi="仿宋_GB2312" w:eastAsia="仿宋_GB2312" w:cs="仿宋_GB2312"/>
          <w:sz w:val="32"/>
          <w:szCs w:val="32"/>
        </w:rPr>
        <w:t>1,440.00</w:t>
      </w:r>
      <w:r>
        <w:rPr>
          <w:rFonts w:hint="eastAsia" w:ascii="仿宋_GB2312" w:hAnsi="仿宋_GB2312" w:eastAsia="仿宋_GB2312" w:cs="仿宋_GB2312"/>
          <w:sz w:val="32"/>
          <w:szCs w:val="32"/>
        </w:rPr>
        <w:t>元，增长</w:t>
      </w:r>
      <w:r>
        <w:rPr>
          <w:rFonts w:ascii="仿宋_GB2312" w:hAnsi="仿宋_GB2312" w:eastAsia="仿宋_GB2312" w:cs="仿宋_GB2312"/>
          <w:sz w:val="32"/>
          <w:szCs w:val="32"/>
        </w:rPr>
        <w:t>14.4%</w:t>
      </w:r>
      <w:r>
        <w:rPr>
          <w:rFonts w:hint="eastAsia" w:ascii="仿宋_GB2312" w:hAnsi="仿宋_GB2312" w:eastAsia="仿宋_GB2312" w:cs="仿宋_GB2312"/>
          <w:sz w:val="32"/>
          <w:szCs w:val="32"/>
        </w:rPr>
        <w:t>。决算数小于预算数的主要原因是严格按照预算执行。</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年本单位国内公务接待</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批次，</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人次；其中，外事接待</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批次，</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人次。</w:t>
      </w:r>
      <w:r>
        <w:rPr>
          <w:rFonts w:hint="eastAsia" w:ascii="仿宋_GB2312" w:hAnsi="仿宋_GB2312" w:eastAsia="仿宋_GB2312"/>
          <w:kern w:val="2"/>
          <w:sz w:val="32"/>
          <w:szCs w:val="32"/>
          <w:highlight w:val="none"/>
        </w:rPr>
        <w:t>决算数较上年减少的主要原因是</w:t>
      </w:r>
      <w:r>
        <w:rPr>
          <w:rFonts w:hint="eastAsia" w:ascii="仿宋_GB2312" w:hAnsi="仿宋_GB2312" w:eastAsia="仿宋_GB2312" w:cs="仿宋_GB2312"/>
          <w:sz w:val="32"/>
          <w:szCs w:val="32"/>
          <w:highlight w:val="none"/>
        </w:rPr>
        <w:t>树立过紧日子思想，压减一般性公务支出</w:t>
      </w:r>
      <w:r>
        <w:rPr>
          <w:rFonts w:hint="eastAsia" w:ascii="仿宋_GB2312" w:hAnsi="仿宋_GB2312" w:eastAsia="仿宋_GB2312" w:cs="仿宋_GB2312"/>
          <w:sz w:val="32"/>
          <w:szCs w:val="32"/>
          <w:highlight w:val="none"/>
          <w:lang w:eastAsia="zh-CN"/>
        </w:rPr>
        <w:t>。</w:t>
      </w:r>
    </w:p>
    <w:p>
      <w:pPr>
        <w:pStyle w:val="3"/>
        <w:keepNext/>
        <w:keepLines/>
        <w:spacing w:line="588" w:lineRule="exact"/>
        <w:ind w:firstLine="602"/>
        <w:rPr>
          <w:rFonts w:ascii="黑体" w:hAnsi="黑体" w:eastAsia="黑体"/>
          <w:b/>
          <w:sz w:val="30"/>
        </w:rPr>
      </w:pPr>
      <w:r>
        <w:rPr>
          <w:rFonts w:hint="eastAsia" w:ascii="黑体" w:hAnsi="黑体" w:eastAsia="黑体"/>
          <w:b/>
          <w:sz w:val="30"/>
        </w:rPr>
        <w:t>十、机关运行经费支出情况说明</w:t>
      </w:r>
    </w:p>
    <w:p>
      <w:pPr>
        <w:spacing w:line="588"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机关运行经费是指行政单位和参照公务员法管理的事业单位使用一般公共预算财政拨款安排的基本支出中的日常公用经费支出，天津经济技术开发区市场监督管理局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天津经济技术开发区知识产权局</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年度机关运行经费决算数</w:t>
      </w:r>
      <w:r>
        <w:rPr>
          <w:rFonts w:ascii="仿宋_GB2312" w:hAnsi="仿宋_GB2312" w:eastAsia="仿宋_GB2312" w:cs="仿宋_GB2312"/>
          <w:sz w:val="32"/>
          <w:szCs w:val="32"/>
        </w:rPr>
        <w:t>1,721,060.54</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highlight w:val="none"/>
        </w:rPr>
        <w:t>比</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color w:val="auto"/>
          <w:sz w:val="32"/>
          <w:szCs w:val="32"/>
          <w:highlight w:val="none"/>
        </w:rPr>
        <w:t>增加</w:t>
      </w:r>
      <w:r>
        <w:rPr>
          <w:rFonts w:ascii="仿宋_GB2312" w:hAnsi="仿宋_GB2312" w:eastAsia="仿宋_GB2312" w:cs="仿宋_GB2312"/>
          <w:color w:val="auto"/>
          <w:sz w:val="32"/>
          <w:szCs w:val="32"/>
          <w:highlight w:val="none"/>
        </w:rPr>
        <w:t>-198,919.95</w:t>
      </w:r>
      <w:r>
        <w:rPr>
          <w:rFonts w:hint="eastAsia" w:ascii="仿宋_GB2312" w:hAnsi="仿宋_GB2312" w:eastAsia="仿宋_GB2312" w:cs="仿宋_GB2312"/>
          <w:color w:val="auto"/>
          <w:sz w:val="32"/>
          <w:szCs w:val="32"/>
          <w:highlight w:val="none"/>
        </w:rPr>
        <w:t>元（减少），增长</w:t>
      </w:r>
      <w:r>
        <w:rPr>
          <w:rFonts w:ascii="仿宋_GB2312" w:hAnsi="仿宋_GB2312" w:eastAsia="仿宋_GB2312" w:cs="仿宋_GB2312"/>
          <w:color w:val="auto"/>
          <w:sz w:val="32"/>
          <w:szCs w:val="32"/>
          <w:highlight w:val="none"/>
        </w:rPr>
        <w:t>-10.36%（降低</w:t>
      </w:r>
      <w:r>
        <w:rPr>
          <w:rFonts w:hint="eastAsia" w:ascii="仿宋_GB2312" w:hAnsi="仿宋_GB2312" w:eastAsia="仿宋_GB2312" w:cs="仿宋_GB2312"/>
          <w:color w:val="auto"/>
          <w:sz w:val="32"/>
          <w:szCs w:val="32"/>
          <w:highlight w:val="none"/>
        </w:rPr>
        <w:t>10.36%</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rPr>
        <w:t>。主要原因是公用经费支出较少。</w:t>
      </w:r>
    </w:p>
    <w:p>
      <w:pPr>
        <w:pStyle w:val="3"/>
        <w:keepNext/>
        <w:keepLines/>
        <w:spacing w:line="588" w:lineRule="exact"/>
        <w:ind w:firstLine="602"/>
        <w:rPr>
          <w:rFonts w:ascii="黑体" w:hAnsi="黑体" w:eastAsia="黑体"/>
          <w:b/>
          <w:sz w:val="30"/>
        </w:rPr>
      </w:pPr>
      <w:r>
        <w:rPr>
          <w:rFonts w:hint="eastAsia" w:ascii="黑体" w:hAnsi="黑体" w:eastAsia="黑体"/>
          <w:b/>
          <w:sz w:val="30"/>
        </w:rPr>
        <w:t>十一、政府采购支出情况说明</w:t>
      </w:r>
    </w:p>
    <w:p>
      <w:pPr>
        <w:spacing w:line="588"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天津经济技术开发区市场监督管理局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天津经济技术开发区知识产权局</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年政府采购支出总额</w:t>
      </w:r>
      <w:r>
        <w:rPr>
          <w:rFonts w:ascii="仿宋_GB2312" w:hAnsi="仿宋_GB2312" w:eastAsia="仿宋_GB2312" w:cs="仿宋_GB2312"/>
          <w:sz w:val="32"/>
          <w:szCs w:val="32"/>
        </w:rPr>
        <w:t>8,332,330.33</w:t>
      </w:r>
      <w:r>
        <w:rPr>
          <w:rFonts w:hint="eastAsia" w:ascii="仿宋_GB2312" w:hAnsi="仿宋_GB2312" w:eastAsia="仿宋_GB2312" w:cs="仿宋_GB2312"/>
          <w:sz w:val="32"/>
          <w:szCs w:val="32"/>
        </w:rPr>
        <w:t>元，其中：政府采购货物支出</w:t>
      </w:r>
      <w:r>
        <w:rPr>
          <w:rFonts w:ascii="仿宋_GB2312" w:hAnsi="仿宋_GB2312" w:eastAsia="仿宋_GB2312" w:cs="仿宋_GB2312"/>
          <w:sz w:val="32"/>
          <w:szCs w:val="32"/>
        </w:rPr>
        <w:t>22,977.85</w:t>
      </w:r>
      <w:r>
        <w:rPr>
          <w:rFonts w:hint="eastAsia" w:ascii="仿宋_GB2312" w:hAnsi="仿宋_GB2312" w:eastAsia="仿宋_GB2312" w:cs="仿宋_GB2312"/>
          <w:sz w:val="32"/>
          <w:szCs w:val="32"/>
        </w:rPr>
        <w:t>元、政府采购工程支出</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元、政府采购服务支出</w:t>
      </w:r>
      <w:r>
        <w:rPr>
          <w:rFonts w:ascii="仿宋_GB2312" w:hAnsi="仿宋_GB2312" w:eastAsia="仿宋_GB2312" w:cs="仿宋_GB2312"/>
          <w:sz w:val="32"/>
          <w:szCs w:val="32"/>
        </w:rPr>
        <w:t>8,309,352.48</w:t>
      </w:r>
      <w:r>
        <w:rPr>
          <w:rFonts w:hint="eastAsia" w:ascii="仿宋_GB2312" w:hAnsi="仿宋_GB2312" w:eastAsia="仿宋_GB2312" w:cs="仿宋_GB2312"/>
          <w:sz w:val="32"/>
          <w:szCs w:val="32"/>
        </w:rPr>
        <w:t>元。授予中小企业合同金额</w:t>
      </w:r>
      <w:r>
        <w:rPr>
          <w:rFonts w:ascii="仿宋_GB2312" w:hAnsi="仿宋_GB2312" w:eastAsia="仿宋_GB2312" w:cs="仿宋_GB2312"/>
          <w:sz w:val="32"/>
          <w:szCs w:val="32"/>
        </w:rPr>
        <w:t>6,370,269.33</w:t>
      </w:r>
      <w:r>
        <w:rPr>
          <w:rFonts w:hint="eastAsia" w:ascii="仿宋_GB2312" w:hAnsi="仿宋_GB2312" w:eastAsia="仿宋_GB2312" w:cs="仿宋_GB2312"/>
          <w:sz w:val="32"/>
          <w:szCs w:val="32"/>
        </w:rPr>
        <w:t>元，占政府采购支出总额的</w:t>
      </w:r>
      <w:r>
        <w:rPr>
          <w:rFonts w:ascii="仿宋_GB2312" w:hAnsi="仿宋_GB2312" w:eastAsia="仿宋_GB2312" w:cs="仿宋_GB2312"/>
          <w:sz w:val="32"/>
          <w:szCs w:val="32"/>
        </w:rPr>
        <w:t>76.45%</w:t>
      </w:r>
      <w:r>
        <w:rPr>
          <w:rFonts w:hint="eastAsia" w:ascii="仿宋_GB2312" w:hAnsi="仿宋_GB2312" w:eastAsia="仿宋_GB2312" w:cs="仿宋_GB2312"/>
          <w:sz w:val="32"/>
          <w:szCs w:val="32"/>
        </w:rPr>
        <w:t>，其中：授予小微企业合同金额</w:t>
      </w:r>
      <w:r>
        <w:rPr>
          <w:rFonts w:ascii="仿宋_GB2312" w:hAnsi="仿宋_GB2312" w:eastAsia="仿宋_GB2312" w:cs="仿宋_GB2312"/>
          <w:sz w:val="32"/>
          <w:szCs w:val="32"/>
        </w:rPr>
        <w:t>5,410,389.33</w:t>
      </w:r>
      <w:r>
        <w:rPr>
          <w:rFonts w:hint="eastAsia" w:ascii="仿宋_GB2312" w:hAnsi="仿宋_GB2312" w:eastAsia="仿宋_GB2312" w:cs="仿宋_GB2312"/>
          <w:sz w:val="32"/>
          <w:szCs w:val="32"/>
        </w:rPr>
        <w:t>元，占政府采购支出总额的</w:t>
      </w:r>
      <w:r>
        <w:rPr>
          <w:rFonts w:ascii="仿宋_GB2312" w:hAnsi="仿宋_GB2312" w:eastAsia="仿宋_GB2312" w:cs="仿宋_GB2312"/>
          <w:sz w:val="32"/>
          <w:szCs w:val="32"/>
        </w:rPr>
        <w:t>64.93%</w:t>
      </w:r>
      <w:r>
        <w:rPr>
          <w:rFonts w:hint="eastAsia" w:ascii="仿宋_GB2312" w:hAnsi="仿宋_GB2312" w:eastAsia="仿宋_GB2312" w:cs="仿宋_GB2312"/>
          <w:sz w:val="32"/>
          <w:szCs w:val="32"/>
        </w:rPr>
        <w:t>；货物采购授予中小企业合同金额占货物支出金额的</w:t>
      </w:r>
      <w:r>
        <w:rPr>
          <w:rFonts w:ascii="仿宋_GB2312" w:hAnsi="仿宋_GB2312" w:eastAsia="仿宋_GB2312" w:cs="仿宋_GB2312"/>
          <w:sz w:val="32"/>
          <w:szCs w:val="32"/>
        </w:rPr>
        <w:t xml:space="preserve">  0.28 %</w:t>
      </w:r>
      <w:r>
        <w:rPr>
          <w:rFonts w:hint="eastAsia" w:ascii="仿宋_GB2312" w:hAnsi="仿宋_GB2312" w:eastAsia="仿宋_GB2312" w:cs="仿宋_GB2312"/>
          <w:sz w:val="32"/>
          <w:szCs w:val="32"/>
        </w:rPr>
        <w:t>，工程采购授予中小企业合同金额占工程支出金额的</w:t>
      </w:r>
      <w:r>
        <w:rPr>
          <w:rFonts w:ascii="仿宋_GB2312" w:hAnsi="仿宋_GB2312" w:eastAsia="仿宋_GB2312" w:cs="仿宋_GB2312"/>
          <w:sz w:val="32"/>
          <w:szCs w:val="32"/>
        </w:rPr>
        <w:t xml:space="preserve">  0%</w:t>
      </w:r>
      <w:r>
        <w:rPr>
          <w:rFonts w:hint="eastAsia" w:ascii="仿宋_GB2312" w:hAnsi="仿宋_GB2312" w:eastAsia="仿宋_GB2312" w:cs="仿宋_GB2312"/>
          <w:sz w:val="32"/>
          <w:szCs w:val="32"/>
        </w:rPr>
        <w:t>，服务采购授予中小企业合同金额占服务支出金额的</w:t>
      </w:r>
      <w:r>
        <w:rPr>
          <w:rFonts w:ascii="仿宋_GB2312" w:hAnsi="仿宋_GB2312" w:eastAsia="仿宋_GB2312" w:cs="仿宋_GB2312"/>
          <w:sz w:val="32"/>
          <w:szCs w:val="32"/>
        </w:rPr>
        <w:t xml:space="preserve"> 99.72%</w:t>
      </w:r>
      <w:r>
        <w:rPr>
          <w:rFonts w:hint="eastAsia" w:ascii="仿宋_GB2312" w:hAnsi="仿宋_GB2312" w:eastAsia="仿宋_GB2312" w:cs="仿宋_GB2312"/>
          <w:sz w:val="32"/>
          <w:szCs w:val="32"/>
        </w:rPr>
        <w:t>。</w:t>
      </w:r>
    </w:p>
    <w:p>
      <w:pPr>
        <w:spacing w:line="588" w:lineRule="exact"/>
        <w:ind w:firstLine="600"/>
        <w:rPr>
          <w:rFonts w:ascii="黑体" w:hAnsi="黑体" w:eastAsia="黑体"/>
          <w:b/>
          <w:sz w:val="30"/>
        </w:rPr>
      </w:pPr>
      <w:r>
        <w:rPr>
          <w:rFonts w:hint="eastAsia" w:ascii="黑体" w:hAnsi="黑体" w:eastAsia="黑体"/>
          <w:b/>
          <w:sz w:val="30"/>
          <w:lang w:val="zh-CN"/>
        </w:rPr>
        <w:t>十二、</w:t>
      </w:r>
      <w:r>
        <w:rPr>
          <w:rFonts w:hint="eastAsia" w:ascii="黑体" w:hAnsi="黑体" w:eastAsia="黑体"/>
          <w:b/>
          <w:sz w:val="30"/>
        </w:rPr>
        <w:t>国有资产占有使用情况说明</w:t>
      </w:r>
    </w:p>
    <w:p>
      <w:pPr>
        <w:spacing w:line="588"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日，天津经济技术开发区市场监督管理局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天津经济技术开发区知识产权局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无国有资产占有使用情况。</w:t>
      </w:r>
    </w:p>
    <w:p>
      <w:pPr>
        <w:numPr>
          <w:ilvl w:val="0"/>
          <w:numId w:val="1"/>
        </w:numPr>
        <w:spacing w:line="588" w:lineRule="exact"/>
        <w:ind w:firstLine="600"/>
        <w:rPr>
          <w:rFonts w:ascii="黑体" w:hAnsi="黑体" w:eastAsia="黑体"/>
          <w:b/>
          <w:sz w:val="30"/>
        </w:rPr>
      </w:pPr>
      <w:r>
        <w:rPr>
          <w:rFonts w:hint="eastAsia" w:ascii="黑体" w:hAnsi="黑体" w:eastAsia="黑体"/>
          <w:b/>
          <w:sz w:val="30"/>
        </w:rPr>
        <w:t>预算绩效情况说明</w:t>
      </w:r>
    </w:p>
    <w:p>
      <w:pPr>
        <w:spacing w:line="588"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根据预算绩效管理要求，天津经济技术开发区市场监督管理局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天津经济技术开发区知识产权局</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年度已对</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个市级项目开展绩效自评，涉及金额</w:t>
      </w:r>
      <w:r>
        <w:rPr>
          <w:rFonts w:ascii="仿宋_GB2312" w:hAnsi="仿宋_GB2312" w:eastAsia="仿宋_GB2312" w:cs="仿宋_GB2312"/>
          <w:sz w:val="32"/>
          <w:szCs w:val="32"/>
        </w:rPr>
        <w:t>12,656,243.80</w:t>
      </w:r>
      <w:r>
        <w:rPr>
          <w:rFonts w:hint="eastAsia" w:ascii="仿宋_GB2312" w:hAnsi="仿宋_GB2312" w:eastAsia="仿宋_GB2312" w:cs="仿宋_GB2312"/>
          <w:sz w:val="32"/>
          <w:szCs w:val="32"/>
        </w:rPr>
        <w:t>元。自评结果已随部门汇总决算和“三公”经费决算一并公开。</w:t>
      </w:r>
      <w:r>
        <w:rPr>
          <w:rFonts w:hint="eastAsia" w:ascii="仿宋_GB2312" w:hAnsi="仿宋_GB2312" w:eastAsia="仿宋_GB2312" w:cs="仿宋_GB2312"/>
          <w:color w:val="auto"/>
          <w:sz w:val="32"/>
          <w:szCs w:val="32"/>
          <w:highlight w:val="none"/>
        </w:rPr>
        <w:t>本部门</w:t>
      </w:r>
      <w:r>
        <w:rPr>
          <w:rFonts w:ascii="仿宋_GB2312" w:hAnsi="仿宋_GB2312" w:eastAsia="仿宋_GB2312" w:cs="仿宋_GB2312"/>
          <w:color w:val="auto"/>
          <w:sz w:val="32"/>
          <w:szCs w:val="32"/>
          <w:highlight w:val="none"/>
        </w:rPr>
        <w:t>2022</w:t>
      </w:r>
      <w:r>
        <w:rPr>
          <w:rFonts w:hint="eastAsia" w:ascii="仿宋_GB2312" w:hAnsi="仿宋_GB2312" w:eastAsia="仿宋_GB2312" w:cs="仿宋_GB2312"/>
          <w:color w:val="auto"/>
          <w:sz w:val="32"/>
          <w:szCs w:val="32"/>
          <w:highlight w:val="none"/>
        </w:rPr>
        <w:t>年度已自行组织开展</w:t>
      </w:r>
      <w:r>
        <w:rPr>
          <w:rFonts w:ascii="仿宋_GB2312" w:hAnsi="仿宋_GB2312" w:eastAsia="仿宋_GB2312" w:cs="仿宋_GB2312"/>
          <w:color w:val="auto"/>
          <w:sz w:val="32"/>
          <w:szCs w:val="32"/>
          <w:highlight w:val="none"/>
        </w:rPr>
        <w:t>13</w:t>
      </w:r>
      <w:r>
        <w:rPr>
          <w:rFonts w:hint="eastAsia" w:ascii="仿宋_GB2312" w:hAnsi="仿宋_GB2312" w:eastAsia="仿宋_GB2312" w:cs="仿宋_GB2312"/>
          <w:color w:val="auto"/>
          <w:sz w:val="32"/>
          <w:szCs w:val="32"/>
          <w:highlight w:val="none"/>
        </w:rPr>
        <w:t>个项目绩效评价，涉及金额</w:t>
      </w:r>
      <w:r>
        <w:rPr>
          <w:rFonts w:ascii="仿宋_GB2312" w:hAnsi="仿宋_GB2312" w:eastAsia="仿宋_GB2312" w:cs="仿宋_GB2312"/>
          <w:color w:val="auto"/>
          <w:sz w:val="32"/>
          <w:szCs w:val="32"/>
          <w:highlight w:val="none"/>
        </w:rPr>
        <w:t xml:space="preserve">12,656,243.80 </w:t>
      </w:r>
      <w:r>
        <w:rPr>
          <w:rFonts w:hint="eastAsia" w:ascii="仿宋_GB2312" w:hAnsi="仿宋_GB2312" w:eastAsia="仿宋_GB2312" w:cs="仿宋_GB2312"/>
          <w:color w:val="auto"/>
          <w:sz w:val="32"/>
          <w:szCs w:val="32"/>
          <w:highlight w:val="none"/>
        </w:rPr>
        <w:t>元。</w:t>
      </w:r>
      <w:bookmarkStart w:id="0" w:name="_GoBack"/>
      <w:bookmarkEnd w:id="0"/>
    </w:p>
    <w:p>
      <w:pPr>
        <w:spacing w:line="588" w:lineRule="exact"/>
        <w:ind w:firstLine="600"/>
        <w:rPr>
          <w:rFonts w:ascii="黑体" w:hAnsi="黑体" w:eastAsia="黑体"/>
          <w:b/>
          <w:sz w:val="30"/>
        </w:rPr>
      </w:pPr>
      <w:r>
        <w:rPr>
          <w:rFonts w:hint="eastAsia" w:ascii="黑体" w:hAnsi="黑体" w:eastAsia="黑体"/>
          <w:b/>
          <w:sz w:val="30"/>
          <w:lang w:val="zh-CN"/>
        </w:rPr>
        <w:t>十四、</w:t>
      </w:r>
      <w:r>
        <w:rPr>
          <w:rFonts w:hint="eastAsia" w:ascii="黑体" w:hAnsi="黑体" w:eastAsia="黑体"/>
          <w:b/>
          <w:sz w:val="30"/>
        </w:rPr>
        <w:t>教育、医疗卫生、社会保障和就业、住房保障、涉农补贴等民生支出情况说明</w:t>
      </w:r>
    </w:p>
    <w:p>
      <w:pPr>
        <w:spacing w:line="588"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天津经济技术开发区市场监督管理局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天津经济技术开发区知识产权局</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年度无教育、医疗卫生、社会保障和就业、住房保障、涉农补贴等民生支出情况。</w:t>
      </w:r>
    </w:p>
    <w:p>
      <w:pPr>
        <w:spacing w:line="588" w:lineRule="exact"/>
        <w:ind w:firstLine="600"/>
        <w:rPr>
          <w:rFonts w:ascii="仿宋_GB2312" w:hAnsi="仿宋_GB2312" w:eastAsia="仿宋_GB2312"/>
          <w:b/>
          <w:color w:val="000000"/>
          <w:sz w:val="30"/>
        </w:rPr>
      </w:pPr>
      <w:r>
        <w:rPr>
          <w:rFonts w:ascii="仿宋_GB2312" w:hAnsi="仿宋_GB2312" w:eastAsia="仿宋_GB2312" w:cs="仿宋_GB2312"/>
          <w:sz w:val="32"/>
          <w:szCs w:val="32"/>
        </w:rPr>
        <w:br w:type="page"/>
      </w:r>
    </w:p>
    <w:p>
      <w:pPr>
        <w:pStyle w:val="2"/>
        <w:keepNext/>
        <w:keepLines/>
        <w:spacing w:line="588" w:lineRule="exact"/>
        <w:jc w:val="center"/>
        <w:rPr>
          <w:rFonts w:ascii="方正小标宋简体" w:hAnsi="方正小标宋简体" w:eastAsia="方正小标宋简体"/>
          <w:kern w:val="44"/>
          <w:sz w:val="44"/>
        </w:rPr>
      </w:pPr>
      <w:r>
        <w:rPr>
          <w:rFonts w:hint="eastAsia" w:ascii="方正小标宋简体" w:hAnsi="方正小标宋简体" w:eastAsia="方正小标宋简体"/>
          <w:kern w:val="44"/>
          <w:sz w:val="44"/>
        </w:rPr>
        <w:t>第四部分名词解释</w:t>
      </w:r>
    </w:p>
    <w:p>
      <w:pPr>
        <w:spacing w:line="588" w:lineRule="exact"/>
        <w:ind w:firstLine="600"/>
        <w:rPr>
          <w:rFonts w:ascii="仿宋_GB2312" w:hAnsi="仿宋_GB2312" w:eastAsia="仿宋_GB2312"/>
          <w:sz w:val="30"/>
        </w:rPr>
      </w:pPr>
    </w:p>
    <w:p>
      <w:pPr>
        <w:spacing w:line="588" w:lineRule="exact"/>
        <w:ind w:firstLine="6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588" w:lineRule="exact"/>
        <w:ind w:firstLine="6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spacing w:line="588" w:lineRule="exact"/>
        <w:ind w:firstLine="6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pPr>
        <w:spacing w:line="588" w:lineRule="exact"/>
        <w:ind w:firstLine="600"/>
        <w:rPr>
          <w:rFonts w:ascii="仿宋_GB2312" w:hAnsi="仿宋_GB2312" w:eastAsia="仿宋_GB2312" w:cs="仿宋_GB2312"/>
          <w:sz w:val="32"/>
          <w:szCs w:val="32"/>
        </w:rPr>
      </w:pPr>
    </w:p>
    <w:sectPr>
      <w:footerReference r:id="rId3" w:type="default"/>
      <w:pgSz w:w="12240" w:h="15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23574B"/>
    <w:multiLevelType w:val="multilevel"/>
    <w:tmpl w:val="6423574B"/>
    <w:lvl w:ilvl="0" w:tentative="0">
      <w:start w:val="13"/>
      <w:numFmt w:val="chineseCounting"/>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drawingGridHorizontalSpacing w:val="120"/>
  <w:drawingGridVerticalSpacing w:val="120"/>
  <w:doNotUseMarginsForDrawingGridOrigin w:val="1"/>
  <w:drawingGridHorizontalOrigin w:val="1800"/>
  <w:drawingGridVerticalOrigin w:val="1440"/>
  <w:doNotShadeFormData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g2OTIzZjI1NjM0YTQ5NTYwODE4YzVkY2NkNTUyMWEifQ=="/>
  </w:docVars>
  <w:rsids>
    <w:rsidRoot w:val="00E13D8C"/>
    <w:rsid w:val="00092AC7"/>
    <w:rsid w:val="00166442"/>
    <w:rsid w:val="00173736"/>
    <w:rsid w:val="004E0C82"/>
    <w:rsid w:val="00741467"/>
    <w:rsid w:val="00767A02"/>
    <w:rsid w:val="00AF1AB1"/>
    <w:rsid w:val="00E13D8C"/>
    <w:rsid w:val="00F61A08"/>
    <w:rsid w:val="00F82AA1"/>
    <w:rsid w:val="00FB761A"/>
    <w:rsid w:val="018E7169"/>
    <w:rsid w:val="023B19B4"/>
    <w:rsid w:val="02650627"/>
    <w:rsid w:val="02E132C9"/>
    <w:rsid w:val="02E828A9"/>
    <w:rsid w:val="0365214C"/>
    <w:rsid w:val="044C330C"/>
    <w:rsid w:val="057123DC"/>
    <w:rsid w:val="0578144E"/>
    <w:rsid w:val="05997E8B"/>
    <w:rsid w:val="067E3D75"/>
    <w:rsid w:val="06DF2215"/>
    <w:rsid w:val="076F3599"/>
    <w:rsid w:val="08397703"/>
    <w:rsid w:val="08C72F61"/>
    <w:rsid w:val="0B2258B5"/>
    <w:rsid w:val="0B486A8C"/>
    <w:rsid w:val="0CC003F3"/>
    <w:rsid w:val="0D5B011C"/>
    <w:rsid w:val="0E0F33E0"/>
    <w:rsid w:val="0EAF6971"/>
    <w:rsid w:val="0F7554C5"/>
    <w:rsid w:val="10303AE2"/>
    <w:rsid w:val="10482BD9"/>
    <w:rsid w:val="10E87F18"/>
    <w:rsid w:val="11472E91"/>
    <w:rsid w:val="116A4DD1"/>
    <w:rsid w:val="11A93B4C"/>
    <w:rsid w:val="11FF376C"/>
    <w:rsid w:val="125B4026"/>
    <w:rsid w:val="13C91B24"/>
    <w:rsid w:val="149E54BE"/>
    <w:rsid w:val="152D05F0"/>
    <w:rsid w:val="161672D6"/>
    <w:rsid w:val="176F3141"/>
    <w:rsid w:val="1A4563DB"/>
    <w:rsid w:val="1A692698"/>
    <w:rsid w:val="1AA44EB0"/>
    <w:rsid w:val="1ACD08AB"/>
    <w:rsid w:val="1B410951"/>
    <w:rsid w:val="1BA8502E"/>
    <w:rsid w:val="1BE35EAC"/>
    <w:rsid w:val="1CA05B4B"/>
    <w:rsid w:val="1CD6156D"/>
    <w:rsid w:val="1CE65C54"/>
    <w:rsid w:val="1D3C5874"/>
    <w:rsid w:val="1DDE692B"/>
    <w:rsid w:val="1FB75686"/>
    <w:rsid w:val="217A4BBD"/>
    <w:rsid w:val="245C67FB"/>
    <w:rsid w:val="25407ECB"/>
    <w:rsid w:val="258B03EA"/>
    <w:rsid w:val="2762237B"/>
    <w:rsid w:val="27736336"/>
    <w:rsid w:val="279F428A"/>
    <w:rsid w:val="28CB3F50"/>
    <w:rsid w:val="28EE0451"/>
    <w:rsid w:val="292C0E92"/>
    <w:rsid w:val="29736AC1"/>
    <w:rsid w:val="29AD6A6D"/>
    <w:rsid w:val="2A1F09F7"/>
    <w:rsid w:val="2A3224D8"/>
    <w:rsid w:val="2B2B16DA"/>
    <w:rsid w:val="2B2D4A4E"/>
    <w:rsid w:val="2BEF61A7"/>
    <w:rsid w:val="2E5175C2"/>
    <w:rsid w:val="306B04F2"/>
    <w:rsid w:val="31AB491E"/>
    <w:rsid w:val="32BA12BD"/>
    <w:rsid w:val="33265B1B"/>
    <w:rsid w:val="33BA52ED"/>
    <w:rsid w:val="33E16D1D"/>
    <w:rsid w:val="34B34216"/>
    <w:rsid w:val="358B6F41"/>
    <w:rsid w:val="37461371"/>
    <w:rsid w:val="37C329C2"/>
    <w:rsid w:val="38431D54"/>
    <w:rsid w:val="38561A88"/>
    <w:rsid w:val="38FF3ECD"/>
    <w:rsid w:val="39195F09"/>
    <w:rsid w:val="39A95BE7"/>
    <w:rsid w:val="39D0586A"/>
    <w:rsid w:val="3A184B1B"/>
    <w:rsid w:val="3A940645"/>
    <w:rsid w:val="3B521DF4"/>
    <w:rsid w:val="3C320116"/>
    <w:rsid w:val="3DB86D41"/>
    <w:rsid w:val="3DFE0BF8"/>
    <w:rsid w:val="3E774506"/>
    <w:rsid w:val="3F5B7984"/>
    <w:rsid w:val="40A67324"/>
    <w:rsid w:val="41650F8E"/>
    <w:rsid w:val="4168325C"/>
    <w:rsid w:val="421B33FA"/>
    <w:rsid w:val="425863FC"/>
    <w:rsid w:val="427F7E2D"/>
    <w:rsid w:val="42A15FF5"/>
    <w:rsid w:val="4476700E"/>
    <w:rsid w:val="44A1052F"/>
    <w:rsid w:val="453C3DB3"/>
    <w:rsid w:val="46357180"/>
    <w:rsid w:val="46456C98"/>
    <w:rsid w:val="467F03FC"/>
    <w:rsid w:val="479B51D9"/>
    <w:rsid w:val="47D74267"/>
    <w:rsid w:val="4961028C"/>
    <w:rsid w:val="4B647BC0"/>
    <w:rsid w:val="4B8769F6"/>
    <w:rsid w:val="4BAB3A41"/>
    <w:rsid w:val="4BD5286C"/>
    <w:rsid w:val="4BD56D10"/>
    <w:rsid w:val="4D2717ED"/>
    <w:rsid w:val="4E2F2707"/>
    <w:rsid w:val="4E5E123E"/>
    <w:rsid w:val="4F0516BA"/>
    <w:rsid w:val="4F1D4C56"/>
    <w:rsid w:val="50830AE8"/>
    <w:rsid w:val="51143E36"/>
    <w:rsid w:val="515661FD"/>
    <w:rsid w:val="518D5E50"/>
    <w:rsid w:val="51905BB3"/>
    <w:rsid w:val="527F4518"/>
    <w:rsid w:val="52D7336D"/>
    <w:rsid w:val="536D6ACE"/>
    <w:rsid w:val="54123AFF"/>
    <w:rsid w:val="545509EE"/>
    <w:rsid w:val="54817A35"/>
    <w:rsid w:val="55DA38A0"/>
    <w:rsid w:val="5658654F"/>
    <w:rsid w:val="568455BA"/>
    <w:rsid w:val="56F50266"/>
    <w:rsid w:val="5714693E"/>
    <w:rsid w:val="577C44E3"/>
    <w:rsid w:val="595219A0"/>
    <w:rsid w:val="5C2A2760"/>
    <w:rsid w:val="5E03770C"/>
    <w:rsid w:val="5EC62C14"/>
    <w:rsid w:val="5F1539F4"/>
    <w:rsid w:val="5F3062DF"/>
    <w:rsid w:val="5F553F98"/>
    <w:rsid w:val="5F610B8F"/>
    <w:rsid w:val="5F750196"/>
    <w:rsid w:val="612B3202"/>
    <w:rsid w:val="627D3AA5"/>
    <w:rsid w:val="63666773"/>
    <w:rsid w:val="64F8789F"/>
    <w:rsid w:val="65F1102F"/>
    <w:rsid w:val="680B1697"/>
    <w:rsid w:val="68646FFA"/>
    <w:rsid w:val="699A7177"/>
    <w:rsid w:val="69C441F4"/>
    <w:rsid w:val="69E421A0"/>
    <w:rsid w:val="6A9736B6"/>
    <w:rsid w:val="6AB9187F"/>
    <w:rsid w:val="6C223454"/>
    <w:rsid w:val="6C2E004A"/>
    <w:rsid w:val="6CD81D64"/>
    <w:rsid w:val="6D08089B"/>
    <w:rsid w:val="6D5C4743"/>
    <w:rsid w:val="6E4C2A0A"/>
    <w:rsid w:val="6EDF562C"/>
    <w:rsid w:val="6EFC4430"/>
    <w:rsid w:val="6FEA24DA"/>
    <w:rsid w:val="70691651"/>
    <w:rsid w:val="709020CD"/>
    <w:rsid w:val="70CB5E68"/>
    <w:rsid w:val="729055BB"/>
    <w:rsid w:val="72B03567"/>
    <w:rsid w:val="72C60FDD"/>
    <w:rsid w:val="72CE7E91"/>
    <w:rsid w:val="72EF7E69"/>
    <w:rsid w:val="73221F8B"/>
    <w:rsid w:val="747919DD"/>
    <w:rsid w:val="76FF4ABD"/>
    <w:rsid w:val="78320EC2"/>
    <w:rsid w:val="789D458E"/>
    <w:rsid w:val="79020895"/>
    <w:rsid w:val="79507852"/>
    <w:rsid w:val="79A9770E"/>
    <w:rsid w:val="79BA2F1D"/>
    <w:rsid w:val="7A652E89"/>
    <w:rsid w:val="7AA5597C"/>
    <w:rsid w:val="7B875081"/>
    <w:rsid w:val="7BDD2EF3"/>
    <w:rsid w:val="7BF546E1"/>
    <w:rsid w:val="7C3E7E36"/>
    <w:rsid w:val="7CCB71F0"/>
    <w:rsid w:val="7CF36E72"/>
    <w:rsid w:val="7D43322A"/>
    <w:rsid w:val="7E4D25B2"/>
    <w:rsid w:val="7EFC7B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9"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iPriority="99"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1"/>
    <w:basedOn w:val="1"/>
    <w:link w:val="8"/>
    <w:qFormat/>
    <w:uiPriority w:val="99"/>
    <w:pPr>
      <w:outlineLvl w:val="0"/>
    </w:pPr>
  </w:style>
  <w:style w:type="paragraph" w:styleId="3">
    <w:name w:val="heading 2"/>
    <w:basedOn w:val="1"/>
    <w:link w:val="9"/>
    <w:qFormat/>
    <w:uiPriority w:val="99"/>
    <w:pPr>
      <w:outlineLvl w:val="1"/>
    </w:p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pPr>
    <w:rPr>
      <w:sz w:val="18"/>
    </w:rPr>
  </w:style>
  <w:style w:type="paragraph" w:styleId="5">
    <w:name w:val="header"/>
    <w:basedOn w:val="1"/>
    <w:link w:val="11"/>
    <w:unhideWhenUsed/>
    <w:qFormat/>
    <w:uiPriority w:val="99"/>
    <w:pPr>
      <w:tabs>
        <w:tab w:val="center" w:pos="4153"/>
        <w:tab w:val="right" w:pos="8306"/>
      </w:tabs>
      <w:snapToGrid w:val="0"/>
      <w:jc w:val="both"/>
    </w:pPr>
    <w:rPr>
      <w:sz w:val="18"/>
    </w:rPr>
  </w:style>
  <w:style w:type="character" w:customStyle="1" w:styleId="8">
    <w:name w:val="标题 1 Char"/>
    <w:basedOn w:val="7"/>
    <w:link w:val="2"/>
    <w:locked/>
    <w:uiPriority w:val="9"/>
    <w:rPr>
      <w:rFonts w:cs="Times New Roman"/>
      <w:b/>
      <w:bCs/>
      <w:kern w:val="44"/>
      <w:sz w:val="44"/>
      <w:szCs w:val="44"/>
    </w:rPr>
  </w:style>
  <w:style w:type="character" w:customStyle="1" w:styleId="9">
    <w:name w:val="标题 2 Char"/>
    <w:basedOn w:val="7"/>
    <w:link w:val="3"/>
    <w:semiHidden/>
    <w:locked/>
    <w:uiPriority w:val="9"/>
    <w:rPr>
      <w:rFonts w:ascii="Cambria" w:hAnsi="Cambria" w:eastAsia="宋体" w:cs="Times New Roman"/>
      <w:b/>
      <w:bCs/>
      <w:kern w:val="0"/>
      <w:sz w:val="32"/>
      <w:szCs w:val="32"/>
    </w:rPr>
  </w:style>
  <w:style w:type="character" w:customStyle="1" w:styleId="10">
    <w:name w:val="页脚 Char"/>
    <w:basedOn w:val="7"/>
    <w:link w:val="4"/>
    <w:locked/>
    <w:uiPriority w:val="99"/>
    <w:rPr>
      <w:rFonts w:cs="Times New Roman"/>
      <w:kern w:val="0"/>
      <w:sz w:val="18"/>
      <w:szCs w:val="18"/>
    </w:rPr>
  </w:style>
  <w:style w:type="character" w:customStyle="1" w:styleId="11">
    <w:name w:val="页眉 Char"/>
    <w:basedOn w:val="7"/>
    <w:link w:val="5"/>
    <w:semiHidden/>
    <w:locked/>
    <w:uiPriority w:val="99"/>
    <w:rPr>
      <w:rFonts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1017</Words>
  <Characters>5800</Characters>
  <Lines>48</Lines>
  <Paragraphs>13</Paragraphs>
  <TotalTime>0</TotalTime>
  <ScaleCrop>false</ScaleCrop>
  <LinksUpToDate>false</LinksUpToDate>
  <CharactersWithSpaces>6804</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2023-08-11T04:12:00Z</dcterms:created>
  <dc:creator>Admin</dc:creator>
  <cp:lastModifiedBy>Admin</cp:lastModifiedBy>
  <dcterms:modified xsi:type="dcterms:W3CDTF">2023-09-11T06:07:01Z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D2DE5B46D10E433FAC2E5191A5A81283_12</vt:lpwstr>
  </property>
</Properties>
</file>